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26" w:rsidRDefault="005644F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1362075</wp:posOffset>
                </wp:positionV>
                <wp:extent cx="5581650" cy="75057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750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61E" w:rsidRDefault="0048661E" w:rsidP="0048661E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8661E" w:rsidRDefault="0048661E" w:rsidP="0048661E">
                            <w:pPr>
                              <w:pStyle w:val="Sinespaciado"/>
                              <w:jc w:val="center"/>
                              <w:rPr>
                                <w:rFonts w:ascii="Albertus MT Lt" w:hAnsi="Albertus MT Lt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bertus MT Lt" w:hAnsi="Albertus MT Lt" w:cs="Arial"/>
                                <w:sz w:val="28"/>
                                <w:szCs w:val="28"/>
                              </w:rPr>
                              <w:t>Con la finalidad de dar continuidad, referente a los programas sociales que se llevan a cabo en la dirección de Desarrollo Social por este medio se informa de  la permanencia de estos para su conocimiento y trámites administrativos que haya lugar.</w:t>
                            </w:r>
                          </w:p>
                          <w:p w:rsidR="0048661E" w:rsidRDefault="0048661E" w:rsidP="0048661E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8661E" w:rsidRDefault="0048661E" w:rsidP="0048661E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505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Programa de </w:t>
                            </w:r>
                            <w:r w:rsidRPr="0012505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Inclusión</w:t>
                            </w:r>
                            <w:r w:rsidRPr="0012505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social PROSPERA</w:t>
                            </w:r>
                          </w:p>
                          <w:p w:rsidR="00125050" w:rsidRPr="00125050" w:rsidRDefault="00125050" w:rsidP="0048661E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8661E" w:rsidRPr="00F722B8" w:rsidRDefault="0048661E" w:rsidP="0048661E">
                            <w:pPr>
                              <w:pStyle w:val="Sinespaciado"/>
                              <w:ind w:left="7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22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Dentro del acuerdo por el que se emiten las reglas de operación del progr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ama PROSPERA</w:t>
                            </w:r>
                            <w:r w:rsidRPr="00F722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para el ejercicio fiscal 2018, no se encontró monto asignad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o.</w:t>
                            </w:r>
                          </w:p>
                          <w:p w:rsidR="0048661E" w:rsidRDefault="0048661E" w:rsidP="0048661E">
                            <w:pPr>
                              <w:pStyle w:val="Sinespaciado"/>
                              <w:ind w:left="7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22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anexa link de la regla de operación para su consulta.</w:t>
                            </w:r>
                          </w:p>
                          <w:p w:rsidR="0048661E" w:rsidRDefault="0048661E" w:rsidP="0048661E">
                            <w:pPr>
                              <w:pStyle w:val="Sinespaciado"/>
                              <w:ind w:left="7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Pr="006F1D53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https://www.gob.mx/cms/uploads/attachment/file/285177/ROP_PROSPERA_2018_dof.pdf</w:t>
                              </w:r>
                            </w:hyperlink>
                          </w:p>
                          <w:p w:rsidR="0048661E" w:rsidRDefault="0048661E" w:rsidP="0048661E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8661E" w:rsidRPr="00F722B8" w:rsidRDefault="0048661E" w:rsidP="0048661E">
                            <w:pPr>
                              <w:pStyle w:val="Sinespaciado"/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722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Así mismo informamos que SEDESOL tiene una delegación en Jalisco ubicada en </w:t>
                            </w:r>
                            <w:r w:rsidRPr="00F722B8">
                              <w:rPr>
                                <w:rFonts w:ascii="Arial" w:hAnsi="Arial" w:cs="Arial"/>
                              </w:rPr>
                              <w:t xml:space="preserve">calle </w:t>
                            </w:r>
                          </w:p>
                          <w:p w:rsidR="0048661E" w:rsidRDefault="0048661E" w:rsidP="0048661E">
                            <w:pPr>
                              <w:pStyle w:val="Sinespaciado"/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722B8">
                              <w:rPr>
                                <w:rFonts w:ascii="Arial" w:hAnsi="Arial" w:cs="Arial"/>
                              </w:rPr>
                              <w:t>Seguros de continuar a favor de la igualdad de oportunidades para todos quedo de Usted a sus órdenes.</w:t>
                            </w:r>
                          </w:p>
                          <w:p w:rsidR="00D7303B" w:rsidRPr="00F722B8" w:rsidRDefault="00D7303B" w:rsidP="0048661E">
                            <w:pPr>
                              <w:pStyle w:val="Sinespaciado"/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644F6" w:rsidRDefault="005644F6">
                            <w:bookmarkStart w:id="0" w:name="_GoBack"/>
                            <w:bookmarkEnd w:id="0"/>
                          </w:p>
                          <w:p w:rsidR="00125050" w:rsidRDefault="00125050" w:rsidP="00125050">
                            <w:pPr>
                              <w:pStyle w:val="Sinespaciado"/>
                              <w:ind w:firstLine="708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505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65 y más </w:t>
                            </w:r>
                          </w:p>
                          <w:p w:rsidR="00125050" w:rsidRPr="00125050" w:rsidRDefault="00125050" w:rsidP="00125050">
                            <w:pPr>
                              <w:pStyle w:val="Sinespaciado"/>
                              <w:ind w:firstLine="708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8661E" w:rsidRDefault="00125050" w:rsidP="00D7303B">
                            <w:pPr>
                              <w:pStyle w:val="Sinespaciado"/>
                              <w:ind w:left="72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87D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OBJETIVO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730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Programa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federal</w:t>
                            </w:r>
                            <w:r w:rsidR="00D730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Pr="00987D81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ontribuir a dotar de esquemas de seguridad social que protejan el bienestar socioeconómico de la población en situación de carencia o pobreza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de todo el país</w:t>
                            </w:r>
                            <w:r w:rsidRPr="00987D81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mediante el aseguramiento de un ingreso mínimo, así como la entrega de apoyos de protección social apersonas de 65 años de edad en adelante que no reciban una pensión o jubilación de tipo contributivo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superior a $1,092 pesos</w:t>
                            </w:r>
                            <w:r w:rsidRPr="00987D81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mensuales</w:t>
                            </w:r>
                          </w:p>
                          <w:p w:rsidR="00D7303B" w:rsidRDefault="00D7303B" w:rsidP="00D7303B">
                            <w:pPr>
                              <w:pStyle w:val="Sinespaciado"/>
                              <w:ind w:left="720"/>
                              <w:jc w:val="both"/>
                            </w:pPr>
                          </w:p>
                          <w:p w:rsidR="00D7303B" w:rsidRPr="00F722B8" w:rsidRDefault="00D7303B" w:rsidP="00D7303B">
                            <w:pPr>
                              <w:pStyle w:val="Sinespaciado"/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722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Así mismo informamos que SEDESOL tiene una delegación en Jalisco ubicada en </w:t>
                            </w:r>
                            <w:r w:rsidRPr="00F722B8">
                              <w:rPr>
                                <w:rFonts w:ascii="Arial" w:hAnsi="Arial" w:cs="Arial"/>
                              </w:rPr>
                              <w:t>calle Lerdo de Tejada No. 2466 Col. Obrera Centro, entre Calderón de la Barca y Lope de Vega, C.P. 44140 Guadalajara, Jalisco, para mayores informes de la ciudadanía en general.</w:t>
                            </w:r>
                          </w:p>
                          <w:p w:rsidR="00D7303B" w:rsidRDefault="00D7303B" w:rsidP="00D7303B">
                            <w:pPr>
                              <w:pStyle w:val="Sinespaciado"/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8.5pt;margin-top:107.25pt;width:439.5pt;height:59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" filled="f" stroked="f" strokeweight=".5pt">
                <v:textbox>
                  <w:txbxContent>
                    <w:p w:rsidR="0048661E" w:rsidRDefault="0048661E" w:rsidP="0048661E">
                      <w:pPr>
                        <w:pStyle w:val="Sinespaciado"/>
                        <w:ind w:left="72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48661E" w:rsidRDefault="0048661E" w:rsidP="0048661E">
                      <w:pPr>
                        <w:pStyle w:val="Sinespaciado"/>
                        <w:jc w:val="center"/>
                        <w:rPr>
                          <w:rFonts w:ascii="Albertus MT Lt" w:hAnsi="Albertus MT Lt" w:cs="Arial"/>
                          <w:sz w:val="28"/>
                          <w:szCs w:val="28"/>
                        </w:rPr>
                      </w:pPr>
                      <w:r>
                        <w:rPr>
                          <w:rFonts w:ascii="Albertus MT Lt" w:hAnsi="Albertus MT Lt" w:cs="Arial"/>
                          <w:sz w:val="28"/>
                          <w:szCs w:val="28"/>
                        </w:rPr>
                        <w:t>Con la finalidad de dar continuidad, referente a los programas sociales que se llevan a cabo en la dirección de Desarrollo Social por este medio se informa de  la permanencia de estos para su conocimiento y trámites administrativos que haya lugar.</w:t>
                      </w:r>
                    </w:p>
                    <w:p w:rsidR="0048661E" w:rsidRDefault="0048661E" w:rsidP="0048661E">
                      <w:pPr>
                        <w:pStyle w:val="Sinespaciado"/>
                        <w:ind w:left="72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48661E" w:rsidRDefault="0048661E" w:rsidP="0048661E">
                      <w:pPr>
                        <w:pStyle w:val="Sinespaciado"/>
                        <w:ind w:left="720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2505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Programa de </w:t>
                      </w:r>
                      <w:r w:rsidRPr="0012505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Inclusión</w:t>
                      </w:r>
                      <w:r w:rsidRPr="0012505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social PROSPERA</w:t>
                      </w:r>
                    </w:p>
                    <w:p w:rsidR="00125050" w:rsidRPr="00125050" w:rsidRDefault="00125050" w:rsidP="0048661E">
                      <w:pPr>
                        <w:pStyle w:val="Sinespaciado"/>
                        <w:ind w:left="720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48661E" w:rsidRPr="00F722B8" w:rsidRDefault="0048661E" w:rsidP="0048661E">
                      <w:pPr>
                        <w:pStyle w:val="Sinespaciado"/>
                        <w:ind w:left="7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22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Dentro del acuerdo por el que se emiten las reglas de operación del progr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ama PROSPERA</w:t>
                      </w:r>
                      <w:r w:rsidRPr="00F722B8">
                        <w:rPr>
                          <w:rFonts w:ascii="Arial" w:hAnsi="Arial" w:cs="Arial"/>
                          <w:sz w:val="24"/>
                          <w:szCs w:val="24"/>
                        </w:rPr>
                        <w:t>, para el ejercicio fiscal 2018, no se encontró monto asignad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o.</w:t>
                      </w:r>
                    </w:p>
                    <w:p w:rsidR="0048661E" w:rsidRDefault="0048661E" w:rsidP="0048661E">
                      <w:pPr>
                        <w:pStyle w:val="Sinespaciado"/>
                        <w:ind w:left="7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22B8">
                        <w:rPr>
                          <w:rFonts w:ascii="Arial" w:hAnsi="Arial" w:cs="Arial"/>
                          <w:sz w:val="24"/>
                          <w:szCs w:val="24"/>
                        </w:rPr>
                        <w:t>Se anexa link de la regla de operación para su consulta.</w:t>
                      </w:r>
                    </w:p>
                    <w:p w:rsidR="0048661E" w:rsidRDefault="0048661E" w:rsidP="0048661E">
                      <w:pPr>
                        <w:pStyle w:val="Sinespaciado"/>
                        <w:ind w:left="7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6" w:history="1">
                        <w:r w:rsidRPr="006F1D53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https://www.gob.mx/cms/uploads/attachment/file/285177/ROP_PROSPERA_2018_dof.pdf</w:t>
                        </w:r>
                      </w:hyperlink>
                    </w:p>
                    <w:p w:rsidR="0048661E" w:rsidRDefault="0048661E" w:rsidP="0048661E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48661E" w:rsidRPr="00F722B8" w:rsidRDefault="0048661E" w:rsidP="0048661E">
                      <w:pPr>
                        <w:pStyle w:val="Sinespaciado"/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F722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Así mismo informamos que SEDESOL tiene una delegación en Jalisco ubicada en </w:t>
                      </w:r>
                      <w:r w:rsidRPr="00F722B8">
                        <w:rPr>
                          <w:rFonts w:ascii="Arial" w:hAnsi="Arial" w:cs="Arial"/>
                        </w:rPr>
                        <w:t xml:space="preserve">calle </w:t>
                      </w:r>
                    </w:p>
                    <w:p w:rsidR="0048661E" w:rsidRDefault="0048661E" w:rsidP="0048661E">
                      <w:pPr>
                        <w:pStyle w:val="Sinespaciado"/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F722B8">
                        <w:rPr>
                          <w:rFonts w:ascii="Arial" w:hAnsi="Arial" w:cs="Arial"/>
                        </w:rPr>
                        <w:t>Seguros de continuar a favor de la igualdad de oportunidades para todos quedo de Usted a sus órdenes.</w:t>
                      </w:r>
                    </w:p>
                    <w:p w:rsidR="00D7303B" w:rsidRPr="00F722B8" w:rsidRDefault="00D7303B" w:rsidP="0048661E">
                      <w:pPr>
                        <w:pStyle w:val="Sinespaciado"/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644F6" w:rsidRDefault="005644F6">
                      <w:bookmarkStart w:id="1" w:name="_GoBack"/>
                      <w:bookmarkEnd w:id="1"/>
                    </w:p>
                    <w:p w:rsidR="00125050" w:rsidRDefault="00125050" w:rsidP="00125050">
                      <w:pPr>
                        <w:pStyle w:val="Sinespaciado"/>
                        <w:ind w:firstLine="708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25050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65 y más </w:t>
                      </w:r>
                    </w:p>
                    <w:p w:rsidR="00125050" w:rsidRPr="00125050" w:rsidRDefault="00125050" w:rsidP="00125050">
                      <w:pPr>
                        <w:pStyle w:val="Sinespaciado"/>
                        <w:ind w:firstLine="708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48661E" w:rsidRDefault="00125050" w:rsidP="00D7303B">
                      <w:pPr>
                        <w:pStyle w:val="Sinespaciado"/>
                        <w:ind w:left="720"/>
                        <w:jc w:val="both"/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87D81">
                        <w:rPr>
                          <w:rFonts w:ascii="Arial" w:hAnsi="Arial" w:cs="Arial"/>
                          <w:sz w:val="24"/>
                          <w:szCs w:val="24"/>
                        </w:rPr>
                        <w:t>OBJETIVO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D7303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Programa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federal</w:t>
                      </w:r>
                      <w:r w:rsidR="00D7303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</w:t>
                      </w:r>
                      <w:r w:rsidRPr="00987D81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ontribuir a dotar de esquemas de seguridad social que protejan el bienestar socioeconómico de la población en situación de carencia o pobreza</w:t>
                      </w:r>
                      <w:r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de todo el país</w:t>
                      </w:r>
                      <w:r w:rsidRPr="00987D81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, mediante el aseguramiento de un ingreso mínimo, así como la entrega de apoyos de protección social apersonas de 65 años de edad en adelante que no reciban una pensión o jubilación de tipo contributivo </w:t>
                      </w:r>
                      <w:r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superior a $1,092 pesos</w:t>
                      </w:r>
                      <w:r w:rsidRPr="00987D81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mensuales</w:t>
                      </w:r>
                    </w:p>
                    <w:p w:rsidR="00D7303B" w:rsidRDefault="00D7303B" w:rsidP="00D7303B">
                      <w:pPr>
                        <w:pStyle w:val="Sinespaciado"/>
                        <w:ind w:left="720"/>
                        <w:jc w:val="both"/>
                      </w:pPr>
                    </w:p>
                    <w:p w:rsidR="00D7303B" w:rsidRPr="00F722B8" w:rsidRDefault="00D7303B" w:rsidP="00D7303B">
                      <w:pPr>
                        <w:pStyle w:val="Sinespaciado"/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F722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Así mismo informamos que SEDESOL tiene una delegación en Jalisco ubicada en </w:t>
                      </w:r>
                      <w:r w:rsidRPr="00F722B8">
                        <w:rPr>
                          <w:rFonts w:ascii="Arial" w:hAnsi="Arial" w:cs="Arial"/>
                        </w:rPr>
                        <w:t>calle Lerdo de Tejada No. 2466 Col. Obrera Centro, entre Calderón de la Barca y Lope de Vega, C.P. 44140 Guadalajara, Jalisco, para mayores informes de la ciudadanía en general.</w:t>
                      </w:r>
                    </w:p>
                    <w:p w:rsidR="00D7303B" w:rsidRDefault="00D7303B" w:rsidP="00D7303B">
                      <w:pPr>
                        <w:pStyle w:val="Sinespaciado"/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067FD6" w:rsidRPr="00067FD6">
        <w:rPr>
          <w:noProof/>
          <w:lang w:eastAsia="es-MX"/>
        </w:rPr>
        <w:drawing>
          <wp:inline distT="0" distB="0" distL="0" distR="0">
            <wp:extent cx="7753350" cy="10099381"/>
            <wp:effectExtent l="0" t="0" r="0" b="0"/>
            <wp:docPr id="1" name="Imagen 1" descr="C:\Users\Karina\Desktop\HOJA MEMBRETADA 2018 -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a\Desktop\HOJA MEMBRETADA 2018 - 2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610" cy="1010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126" w:rsidSect="00067FD6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920EE"/>
    <w:multiLevelType w:val="hybridMultilevel"/>
    <w:tmpl w:val="2354CC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1E"/>
    <w:rsid w:val="0003433D"/>
    <w:rsid w:val="00067FD6"/>
    <w:rsid w:val="000F2D3B"/>
    <w:rsid w:val="00124198"/>
    <w:rsid w:val="00125050"/>
    <w:rsid w:val="00191B97"/>
    <w:rsid w:val="001F6E83"/>
    <w:rsid w:val="001F782D"/>
    <w:rsid w:val="002248E3"/>
    <w:rsid w:val="003651A0"/>
    <w:rsid w:val="003F3E52"/>
    <w:rsid w:val="0048661E"/>
    <w:rsid w:val="0049422C"/>
    <w:rsid w:val="004E35FC"/>
    <w:rsid w:val="00555B64"/>
    <w:rsid w:val="005644F6"/>
    <w:rsid w:val="005A5BFC"/>
    <w:rsid w:val="00612757"/>
    <w:rsid w:val="00621951"/>
    <w:rsid w:val="00697B55"/>
    <w:rsid w:val="006A2F63"/>
    <w:rsid w:val="007218E9"/>
    <w:rsid w:val="00751C67"/>
    <w:rsid w:val="00996C09"/>
    <w:rsid w:val="00B91596"/>
    <w:rsid w:val="00C06401"/>
    <w:rsid w:val="00C1612D"/>
    <w:rsid w:val="00D7303B"/>
    <w:rsid w:val="00DD34E9"/>
    <w:rsid w:val="00E17D9F"/>
    <w:rsid w:val="00E31223"/>
    <w:rsid w:val="00F47B3B"/>
    <w:rsid w:val="00F65D91"/>
    <w:rsid w:val="00FB7DEF"/>
    <w:rsid w:val="00FD4126"/>
    <w:rsid w:val="00FF55A6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4F3DB-18CD-459C-9750-7F01CA3E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0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661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6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b.mx/cms/uploads/attachment/file/285177/ROP_PROSPERA_2018_dof.pdf" TargetMode="External"/><Relationship Id="rId5" Type="http://schemas.openxmlformats.org/officeDocument/2006/relationships/hyperlink" Target="https://www.gob.mx/cms/uploads/attachment/file/285177/ROP_PROSPERA_2018_dof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a\Documents\Plantillas%20personalizadas%20de%20Office\Hoja%20Mem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2018-11-12T18:20:00Z</dcterms:created>
  <dcterms:modified xsi:type="dcterms:W3CDTF">2018-11-12T18:54:00Z</dcterms:modified>
</cp:coreProperties>
</file>