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F6" w:rsidRPr="00E371F6" w:rsidRDefault="00E371F6" w:rsidP="00E371F6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E371F6" w:rsidRPr="00E371F6" w:rsidRDefault="00E371F6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>Reglamento de Participación Ciudadana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 xml:space="preserve">Artículo 30. Los ciudadanos del Municipio tendrán derecho a participar en la conformación de los organismos para la participación ciudadana en la forma y términos establecidos en la normatividad aplicable. 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 xml:space="preserve">Artículo 31.- Son requisitos para ser integrante de los organismos para la participación ciudadana: 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>I.- Ser ciudadano mexicano en pleno ejercicio de sus derechos civiles y políticos;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 xml:space="preserve"> II.- Ser avecindado del Municipio durante los últimos tres años; 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 xml:space="preserve">III.- Comprometerse con el tiempo necesario para el cumplimiento de las funciones del organismo social; 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 xml:space="preserve">IV.- No ser funcionario o servidor público de ninguno de los tres órdenes de gobierno 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>V.- No haber sido candidato a cargo alguno de elección popular en los últimos tres años previos a la fecha de la convocatoria para la designación del organismo social; y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 xml:space="preserve">VI. Que manifieste su interés por participar. 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 xml:space="preserve">artículo 32.- Los integrantes ciudadanos de los Organismos para la Participación Ciudadana para efectos de la duración de su encargo se ajustarán a lo siguiente: 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 xml:space="preserve">I.- Para garantizar la continuidad de los trabajos del Consejo Municipal de Participación Ciudadana y Popular para la Gobernanza, la renovación de sus consejeros ciudadanos se realizará de manera escalonada, para tal efecto: 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>a). Las consejerías ciudadanas se clasificarán como A y B, sin que por ello se pueda entender que gozan de distintas prerrogativas;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 xml:space="preserve">b). Las consejerías ciudadanas A se renovarán en el mes de julio del año siguiente a aquel en que haya iniciado el periodo del Gobierno Municipal; </w:t>
      </w:r>
    </w:p>
    <w:p w:rsidR="00E231CD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 xml:space="preserve">c). Las consejerías ciudadanas B se renovarán en el mes de julio del tercer año siguiente a aquel en que haya iniciado el periodo del Gobierno Municipal. </w:t>
      </w:r>
    </w:p>
    <w:p w:rsidR="00FD1B7F" w:rsidRPr="00E371F6" w:rsidRDefault="00E231CD" w:rsidP="00E371F6">
      <w:pPr>
        <w:jc w:val="both"/>
        <w:rPr>
          <w:rFonts w:ascii="Century Gothic" w:hAnsi="Century Gothic"/>
        </w:rPr>
      </w:pPr>
      <w:r w:rsidRPr="00E371F6">
        <w:rPr>
          <w:rFonts w:ascii="Century Gothic" w:hAnsi="Century Gothic"/>
        </w:rPr>
        <w:t>II.- Los integrantes de los Consejos Sociales de Participación Ciudadana durarán en su encargo únicamente el periodo correspondiente a la administración municipal en la que fueron elegidos, no obstante, al vencimiento seguirán funcionando y vigentes en tanto no se lleve a cabo el procedimiento de renovación respectivo. Por cada integrante propietario se designará un suplente, quienes entrarán en funciones por la simple ausencia de su titular y tomarán protesta en el momento en que asuman sus funciones.</w:t>
      </w:r>
    </w:p>
    <w:sectPr w:rsidR="00FD1B7F" w:rsidRPr="00E371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CD"/>
    <w:rsid w:val="006046DC"/>
    <w:rsid w:val="00801658"/>
    <w:rsid w:val="008E156D"/>
    <w:rsid w:val="00C25C90"/>
    <w:rsid w:val="00C42426"/>
    <w:rsid w:val="00E231CD"/>
    <w:rsid w:val="00E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78082-6D13-44E7-9D51-8D9166F6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Nallely Garibay</dc:creator>
  <cp:keywords/>
  <dc:description/>
  <cp:lastModifiedBy>TURISMO</cp:lastModifiedBy>
  <cp:revision>2</cp:revision>
  <dcterms:created xsi:type="dcterms:W3CDTF">2020-10-20T19:37:00Z</dcterms:created>
  <dcterms:modified xsi:type="dcterms:W3CDTF">2020-10-20T19:37:00Z</dcterms:modified>
</cp:coreProperties>
</file>