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023CBC" w:rsidRDefault="007B6B52" w:rsidP="00B63521">
      <w:pPr>
        <w:spacing w:after="0" w:line="48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7B6B52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9A359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9A359F"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Dirección de Turismo y Artesanía.</w:t>
                  </w:r>
                  <w:r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Jesús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 Cuevas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González</w:t>
                  </w:r>
                </w:p>
                <w:p w:rsidR="00B63521" w:rsidRPr="00320F45" w:rsidRDefault="00CE3C4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OCTUBRE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DICIEMBRE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B6B52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  <w:r w:rsidR="00B63521" w:rsidRPr="00023CBC">
        <w:rPr>
          <w:rFonts w:eastAsia="Times New Roman" w:cstheme="minorHAnsi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023C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9A359F" w:rsidRPr="00023CBC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Campañas de promoción de los atractivos naturales, artificiales, culturales, folclóricos y acontecimientos programados del municipio y de la región.</w:t>
      </w:r>
    </w:p>
    <w:p w:rsidR="00B45EC5" w:rsidRPr="00023CBC" w:rsidRDefault="00B45EC5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Desarrollo de productos turísticos para ofrecer recorridos programados por los principales puntos de interés del municipio incl</w:t>
      </w:r>
      <w:r w:rsidR="009F71F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uyendo sus delegaciones y agenc</w:t>
      </w:r>
      <w:r w:rsidR="00AA25EA" w:rsidRPr="00023CBC">
        <w:rPr>
          <w:rFonts w:eastAsia="Times New Roman" w:cstheme="minorHAnsi"/>
          <w:color w:val="000000"/>
          <w:sz w:val="24"/>
          <w:szCs w:val="24"/>
          <w:lang w:eastAsia="es-MX"/>
        </w:rPr>
        <w:t>i</w:t>
      </w: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as.</w:t>
      </w:r>
    </w:p>
    <w:p w:rsidR="002B4660" w:rsidRPr="00023CBC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Realización de ferias, festivales y eventos que presenten a los turistas la cultura y las costumbres del municipio.</w:t>
      </w:r>
    </w:p>
    <w:p w:rsidR="00B45EC5" w:rsidRPr="00023CBC" w:rsidRDefault="00B45EC5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Incentivar la creación de empresas turísticas en el municipio.</w:t>
      </w:r>
    </w:p>
    <w:p w:rsidR="009A359F" w:rsidRPr="00023CBC" w:rsidRDefault="009A359F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Convenios intermunicipales con dependencias, ayuntamientos y empresas de la región que beneficien la actividad turística del municipio.</w:t>
      </w:r>
    </w:p>
    <w:p w:rsidR="009A359F" w:rsidRPr="00023CBC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Policía</w:t>
      </w:r>
      <w:r w:rsidR="009A359F"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Turística.</w:t>
      </w:r>
    </w:p>
    <w:p w:rsidR="007B3E6E" w:rsidRPr="00023CBC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Apoyo en la organización, planeación y promoción de eventos especiales.</w:t>
      </w:r>
    </w:p>
    <w:p w:rsidR="007B3E6E" w:rsidRPr="00023CBC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Turismo.</w:t>
      </w:r>
    </w:p>
    <w:p w:rsidR="007B3E6E" w:rsidRPr="00023CBC" w:rsidRDefault="007B3E6E" w:rsidP="00AA25EA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Fondo para el mantenimiento y embellecimiento constante del malecón de la cabecera municipal. </w:t>
      </w:r>
    </w:p>
    <w:p w:rsidR="00832A3E" w:rsidRPr="00023C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02605" w:rsidRPr="00023CBC" w:rsidRDefault="00A02605" w:rsidP="00A33C6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Campañas de promoción de los atractivos naturales, artificiales, culturales, folclóricos y acontecimientos programados del municipio y de la región.</w:t>
      </w:r>
    </w:p>
    <w:p w:rsidR="002B4660" w:rsidRPr="00023CBC" w:rsidRDefault="002B4660" w:rsidP="00A33C6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Desarrollo de productos turísticos para ofrecer recorridos programados por los principales puntos de interés del municipio incluyendo sus delegaciones y agencias.</w:t>
      </w:r>
    </w:p>
    <w:p w:rsidR="00A02605" w:rsidRPr="00023CBC" w:rsidRDefault="00A02605" w:rsidP="00A33C6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Realización de ferias, festivales y eventos que presenten a los turistas la cultura y las costumbres del municipio.</w:t>
      </w:r>
    </w:p>
    <w:p w:rsidR="002B4660" w:rsidRDefault="002B4660" w:rsidP="00A33C6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Apoyo en la organización, planeación y promoción de eventos especiales.</w:t>
      </w:r>
    </w:p>
    <w:p w:rsidR="00842E11" w:rsidRDefault="00842E11" w:rsidP="00842E11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42E11" w:rsidRPr="00842E11" w:rsidRDefault="00903616" w:rsidP="00842E11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ESTRATEGIAS REALIZADAS NO CONTEMPLADAS</w:t>
      </w: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EN EL POA 2019</w:t>
      </w:r>
    </w:p>
    <w:p w:rsidR="00A02605" w:rsidRPr="00842E11" w:rsidRDefault="009F71FB" w:rsidP="00842E1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color w:val="000000"/>
          <w:sz w:val="24"/>
          <w:szCs w:val="24"/>
          <w:lang w:eastAsia="es-MX"/>
        </w:rPr>
        <w:t>Gestión</w:t>
      </w:r>
      <w:r w:rsidR="001956D6" w:rsidRPr="00842E1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ante la Secretaria de Desarrollo </w:t>
      </w:r>
      <w:r w:rsidRPr="00842E11">
        <w:rPr>
          <w:rFonts w:eastAsia="Times New Roman" w:cstheme="minorHAnsi"/>
          <w:color w:val="000000"/>
          <w:sz w:val="24"/>
          <w:szCs w:val="24"/>
          <w:lang w:eastAsia="es-MX"/>
        </w:rPr>
        <w:t>Económico</w:t>
      </w:r>
      <w:r w:rsidR="001956D6" w:rsidRPr="00842E1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, </w:t>
      </w:r>
      <w:r w:rsidR="00A02605" w:rsidRPr="00842E11">
        <w:rPr>
          <w:rFonts w:eastAsia="Times New Roman" w:cstheme="minorHAnsi"/>
          <w:color w:val="000000"/>
          <w:sz w:val="24"/>
          <w:szCs w:val="24"/>
          <w:lang w:eastAsia="es-MX"/>
        </w:rPr>
        <w:t>para dos talleres, uno enfocado en el rescate de técnicas artesanales en el tema de las tradicionales velas escamadas y</w:t>
      </w:r>
      <w:r w:rsidR="00023CBC" w:rsidRPr="00842E1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="00A02605" w:rsidRPr="00842E11">
        <w:rPr>
          <w:rFonts w:eastAsia="Times New Roman" w:cstheme="minorHAnsi"/>
          <w:color w:val="000000"/>
          <w:sz w:val="24"/>
          <w:szCs w:val="24"/>
          <w:lang w:eastAsia="es-MX"/>
        </w:rPr>
        <w:t>uno más para el valor agregado al jugo de proceso de las berries.</w:t>
      </w:r>
    </w:p>
    <w:p w:rsidR="00A02605" w:rsidRPr="00842E11" w:rsidRDefault="00A02605" w:rsidP="00842E1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color w:val="000000"/>
          <w:sz w:val="24"/>
          <w:szCs w:val="24"/>
          <w:lang w:eastAsia="es-MX"/>
        </w:rPr>
        <w:t xml:space="preserve">Gestión ante la junta intermunicipal AIPROMADES, para taller de artesanías en tule, aprovechando los recursos naturales de nuestro municipio y promoviendo la actividad artesanal. </w:t>
      </w:r>
    </w:p>
    <w:p w:rsidR="00A02605" w:rsidRPr="00842E11" w:rsidRDefault="00A02605" w:rsidP="00842E1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color w:val="000000"/>
          <w:sz w:val="24"/>
          <w:szCs w:val="24"/>
          <w:lang w:eastAsia="es-MX"/>
        </w:rPr>
        <w:t>Consolidación del proyecto ejecutivo del sendero a la cruz, incluyendo presupuestos y tiempos de ejecución.</w:t>
      </w:r>
    </w:p>
    <w:p w:rsidR="002B4660" w:rsidRPr="00023CBC" w:rsidRDefault="002B4660" w:rsidP="002B466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Pr="00023C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93148D" w:rsidRPr="00023CBC" w:rsidRDefault="0093148D" w:rsidP="0093148D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No,</w:t>
      </w:r>
      <w:r w:rsidR="008643E4"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fue por debajo de lo planteado, el resto no fue autorizado.</w:t>
      </w:r>
    </w:p>
    <w:p w:rsidR="008615CA" w:rsidRPr="00023C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</w:p>
    <w:p w:rsidR="00832A3E" w:rsidRPr="00023CBC" w:rsidRDefault="002A49EC" w:rsidP="00AA25EA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Directamente a Myp</w:t>
      </w:r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imes, artesanos, emprendedores y prestadores de servicios que están relacionados directamente o indire</w:t>
      </w:r>
      <w:r w:rsidR="00A33C69"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ctamente con el medio turístico, </w:t>
      </w:r>
      <w:r w:rsidR="00A33C69" w:rsidRPr="00023CBC">
        <w:rPr>
          <w:rFonts w:eastAsia="Times New Roman" w:cstheme="minorHAnsi"/>
          <w:color w:val="000000"/>
          <w:sz w:val="24"/>
          <w:szCs w:val="24"/>
          <w:lang w:eastAsia="es-MX"/>
        </w:rPr>
        <w:lastRenderedPageBreak/>
        <w:t>beneficiándose de la afluencia de visitantes al generarse una cadena de comercialización con los visitantes en el municipio.</w:t>
      </w:r>
    </w:p>
    <w:p w:rsidR="0093148D" w:rsidRPr="00023CBC" w:rsidRDefault="0093148D" w:rsidP="0093148D">
      <w:pPr>
        <w:spacing w:after="0" w:line="360" w:lineRule="auto"/>
        <w:ind w:left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Pr="00023C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Campañas de promoción de los atractivos naturales, artificiales, culturales, folclóricos y acontecimientos programados del municipio y de la región.</w:t>
      </w:r>
    </w:p>
    <w:p w:rsidR="00A33C69" w:rsidRPr="00023CBC" w:rsidRDefault="00A33C69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Desarrollo de productos turísticos para ofrecer recorridos programados por los principales puntos de interés del municipio incluyendo sus delegaciones y agencias.</w:t>
      </w:r>
    </w:p>
    <w:p w:rsidR="00A33C69" w:rsidRPr="00023CBC" w:rsidRDefault="00A33C69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Realización de ferias, festivales y eventos que presenten a los turistas la cultura y las costumbres del municipio.</w:t>
      </w:r>
    </w:p>
    <w:p w:rsidR="00A33C69" w:rsidRPr="00023CBC" w:rsidRDefault="00A33C69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Apoyo en la organización, planeación y promoción de eventos especiales.</w:t>
      </w:r>
    </w:p>
    <w:p w:rsidR="00A33C69" w:rsidRDefault="00A33C69" w:rsidP="00A33C69">
      <w:pPr>
        <w:pStyle w:val="Prrafodelista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42E11" w:rsidRDefault="00842E11" w:rsidP="00A33C69">
      <w:pPr>
        <w:pStyle w:val="Prrafodelista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42E11" w:rsidRPr="00903616" w:rsidRDefault="00903616" w:rsidP="00842E11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903616">
        <w:rPr>
          <w:rFonts w:eastAsia="Times New Roman" w:cstheme="minorHAnsi"/>
          <w:b/>
          <w:color w:val="000000"/>
          <w:sz w:val="24"/>
          <w:szCs w:val="24"/>
          <w:lang w:eastAsia="es-MX"/>
        </w:rPr>
        <w:t>ESTRATEGIAS REALIZADAS NO CONTEMPLADAS EN EL POA 2019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Gestión ante la Secretaria de Desarrollo Económico, para dos talleres, uno enfocado en el rescate de técnicas artesanales en el tema de las tradicionales velas escamadas y uno más para el valor agregado al jugo de proceso de las berries.</w:t>
      </w:r>
    </w:p>
    <w:p w:rsidR="00A33C69" w:rsidRPr="00023CBC" w:rsidRDefault="00A33C69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</w:t>
      </w:r>
      <w:r w:rsid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desarrollo económico y turismo.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Gestión ante la junta intermunicipal AIPROMADES, para taller de artesanías en tule, aprovechando los recursos naturales de nuestro municipio y promoviendo la actividad artesanal. </w:t>
      </w:r>
    </w:p>
    <w:p w:rsidR="00A33C69" w:rsidRPr="00023CBC" w:rsidRDefault="00A33C69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</w:t>
      </w:r>
      <w:r w:rsid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desarrollo económico y turismo.</w:t>
      </w:r>
    </w:p>
    <w:p w:rsidR="00A33C69" w:rsidRPr="00023CBC" w:rsidRDefault="00A33C69" w:rsidP="00A33C6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Consolidación del proyecto ejecutivo del sendero a la cruz, incluyendo presupuestos y tiempos de ejecución.</w:t>
      </w:r>
    </w:p>
    <w:p w:rsidR="00AA25EA" w:rsidRPr="00023CBC" w:rsidRDefault="00AA25EA" w:rsidP="00A33C69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</w:t>
      </w:r>
      <w:r w:rsid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desarrollo económico y turismo.</w:t>
      </w:r>
    </w:p>
    <w:p w:rsidR="007A049B" w:rsidRPr="00023CBC" w:rsidRDefault="007A049B" w:rsidP="007A049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064E1F" w:rsidRPr="00023CBC" w:rsidRDefault="00064E1F" w:rsidP="00064E1F">
      <w:pPr>
        <w:pStyle w:val="Prrafodelista"/>
        <w:ind w:left="1506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07BB5" w:rsidRPr="00023CBC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023CBC" w:rsidRDefault="00A842E3" w:rsidP="00A842E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284"/>
        <w:gridCol w:w="1985"/>
        <w:gridCol w:w="2268"/>
        <w:gridCol w:w="2693"/>
        <w:gridCol w:w="1560"/>
        <w:gridCol w:w="2125"/>
      </w:tblGrid>
      <w:tr w:rsidR="00807BB5" w:rsidRPr="00023CBC" w:rsidTr="00C37AA4">
        <w:tc>
          <w:tcPr>
            <w:tcW w:w="284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23CBC" w:rsidRDefault="00807BB5" w:rsidP="00371525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023CBC" w:rsidRDefault="00807BB5" w:rsidP="00371525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023CBC" w:rsidRDefault="00807BB5" w:rsidP="00371525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023CBC" w:rsidRDefault="00807BB5" w:rsidP="00371525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023CBC" w:rsidTr="00C37AA4">
        <w:trPr>
          <w:trHeight w:val="1544"/>
        </w:trPr>
        <w:tc>
          <w:tcPr>
            <w:tcW w:w="284" w:type="dxa"/>
          </w:tcPr>
          <w:p w:rsidR="00807BB5" w:rsidRPr="00023CBC" w:rsidRDefault="00023CBC" w:rsidP="00371525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85" w:type="dxa"/>
          </w:tcPr>
          <w:p w:rsidR="008E3CE3" w:rsidRPr="00023CBC" w:rsidRDefault="00023CBC" w:rsidP="00B54442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Campañas de promoción de los atractivos naturales, artificiales, culturales, folclóricos y </w:t>
            </w: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lastRenderedPageBreak/>
              <w:t>acontecimientos programados del municipio y de la región.</w:t>
            </w:r>
          </w:p>
        </w:tc>
        <w:tc>
          <w:tcPr>
            <w:tcW w:w="2268" w:type="dxa"/>
          </w:tcPr>
          <w:p w:rsidR="00807BB5" w:rsidRPr="00023CBC" w:rsidRDefault="00807BB5" w:rsidP="002A49E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07649D" w:rsidRPr="00023CBC" w:rsidRDefault="00FA0D6A" w:rsidP="003B666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023CBC" w:rsidRDefault="00903616" w:rsidP="003B666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67%</w:t>
            </w:r>
          </w:p>
        </w:tc>
      </w:tr>
      <w:tr w:rsidR="00023CBC" w:rsidRPr="00023CBC" w:rsidTr="00C37AA4">
        <w:trPr>
          <w:trHeight w:val="1544"/>
        </w:trPr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lastRenderedPageBreak/>
              <w:t>2</w:t>
            </w: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Desarrollo de productos turísticos para ofrecer recorridos programados por los principales puntos de interés del municipio incluyendo sus delegaciones y agencias.</w:t>
            </w:r>
          </w:p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023CBC" w:rsidRPr="00023CBC" w:rsidRDefault="00903616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023CBC" w:rsidRPr="00023CBC" w:rsidRDefault="00903616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40%</w:t>
            </w:r>
          </w:p>
        </w:tc>
      </w:tr>
      <w:tr w:rsidR="00023CBC" w:rsidRPr="00023CBC" w:rsidTr="00C37AA4">
        <w:trPr>
          <w:trHeight w:val="1544"/>
        </w:trPr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Realización de ferias, festivales y eventos que presenten a los turistas la cultura y las costumbres del municipio.</w:t>
            </w: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023CBC" w:rsidRPr="00023CBC" w:rsidRDefault="00903616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023CBC" w:rsidRPr="00023CBC" w:rsidRDefault="00903616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40%</w:t>
            </w:r>
          </w:p>
        </w:tc>
      </w:tr>
      <w:tr w:rsidR="00023CBC" w:rsidRPr="00023CBC" w:rsidTr="00C37AA4"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Apoyo en la organización, planeación y promoción de eventos especiales.</w:t>
            </w:r>
          </w:p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023CBC" w:rsidRPr="00023CBC" w:rsidTr="00C37AA4"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Gestión ante la Secretaria de Desarrollo Económico, para dos talleres, uno enfocado en el rescate de técnicas artesanales en el tema de las tradicionales velas escamadas y uno más para el valor agregado al jugo de proceso de las berries.</w:t>
            </w:r>
          </w:p>
        </w:tc>
        <w:tc>
          <w:tcPr>
            <w:tcW w:w="2693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60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023CBC" w:rsidRPr="00023CBC" w:rsidTr="00C37AA4"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Gestión ante la junta intermunicipal AIPROMADES, para taller de artesanías en tule, aprovechando los recursos naturales de nuestro municipio y promoviendo la actividad artesanal.</w:t>
            </w:r>
          </w:p>
        </w:tc>
        <w:tc>
          <w:tcPr>
            <w:tcW w:w="2693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023CBC" w:rsidRPr="00023CBC" w:rsidTr="00C37AA4"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*Credencialización de artesanos a través de la Dirección de Fomento artesanal, lo que les permitirá participar en los programas, ferias y exposiciones de esta Dirección.</w:t>
            </w:r>
          </w:p>
        </w:tc>
        <w:tc>
          <w:tcPr>
            <w:tcW w:w="2693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023CBC" w:rsidRPr="00023CBC" w:rsidTr="00C37AA4">
        <w:tc>
          <w:tcPr>
            <w:tcW w:w="284" w:type="dxa"/>
          </w:tcPr>
          <w:p w:rsidR="00023CBC" w:rsidRPr="00023CBC" w:rsidRDefault="00023CBC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Consolidación del proyecto ejecutivo del sendero a la cruz, incluyendo presupuestos y tiempos de ejecución.</w:t>
            </w:r>
          </w:p>
        </w:tc>
        <w:tc>
          <w:tcPr>
            <w:tcW w:w="2693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023CBC" w:rsidRPr="00023CBC" w:rsidRDefault="00023CB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023CBC" w:rsidRPr="00023CBC" w:rsidRDefault="0005397D" w:rsidP="0005397D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05397D" w:rsidRPr="00023CBC" w:rsidTr="00C37AA4">
        <w:tc>
          <w:tcPr>
            <w:tcW w:w="284" w:type="dxa"/>
          </w:tcPr>
          <w:p w:rsidR="0005397D" w:rsidRPr="00023CBC" w:rsidRDefault="0005397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</w:tcPr>
          <w:p w:rsidR="0005397D" w:rsidRPr="0005397D" w:rsidRDefault="0005397D" w:rsidP="0005397D">
            <w:pPr>
              <w:jc w:val="center"/>
              <w:rPr>
                <w:b/>
                <w:sz w:val="28"/>
              </w:rPr>
            </w:pPr>
            <w:r w:rsidRPr="0005397D">
              <w:rPr>
                <w:b/>
                <w:sz w:val="28"/>
              </w:rPr>
              <w:t>TOTAL</w:t>
            </w:r>
          </w:p>
        </w:tc>
        <w:tc>
          <w:tcPr>
            <w:tcW w:w="2268" w:type="dxa"/>
          </w:tcPr>
          <w:p w:rsidR="0005397D" w:rsidRPr="0005397D" w:rsidRDefault="0005397D" w:rsidP="0005397D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05397D" w:rsidRPr="0005397D" w:rsidRDefault="0005397D" w:rsidP="0005397D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05397D" w:rsidRPr="0005397D" w:rsidRDefault="0005397D" w:rsidP="000539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05397D" w:rsidRPr="0005397D" w:rsidRDefault="0005397D" w:rsidP="0005397D">
            <w:pPr>
              <w:jc w:val="center"/>
              <w:rPr>
                <w:b/>
                <w:sz w:val="28"/>
              </w:rPr>
            </w:pPr>
            <w:r w:rsidRPr="0005397D">
              <w:rPr>
                <w:b/>
                <w:sz w:val="28"/>
              </w:rPr>
              <w:t>81%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9E" w:rsidRDefault="0009709E" w:rsidP="005F2963">
      <w:pPr>
        <w:spacing w:after="0" w:line="240" w:lineRule="auto"/>
      </w:pPr>
      <w:r>
        <w:separator/>
      </w:r>
    </w:p>
  </w:endnote>
  <w:endnote w:type="continuationSeparator" w:id="0">
    <w:p w:rsidR="0009709E" w:rsidRDefault="0009709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9E" w:rsidRDefault="0009709E" w:rsidP="005F2963">
      <w:pPr>
        <w:spacing w:after="0" w:line="240" w:lineRule="auto"/>
      </w:pPr>
      <w:r>
        <w:separator/>
      </w:r>
    </w:p>
  </w:footnote>
  <w:footnote w:type="continuationSeparator" w:id="0">
    <w:p w:rsidR="0009709E" w:rsidRDefault="0009709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53"/>
    <w:multiLevelType w:val="hybridMultilevel"/>
    <w:tmpl w:val="F3F483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A8E"/>
    <w:multiLevelType w:val="hybridMultilevel"/>
    <w:tmpl w:val="2F2880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643"/>
    <w:multiLevelType w:val="hybridMultilevel"/>
    <w:tmpl w:val="454A93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5413"/>
    <w:multiLevelType w:val="hybridMultilevel"/>
    <w:tmpl w:val="2EDE87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6BD5CA0"/>
    <w:multiLevelType w:val="hybridMultilevel"/>
    <w:tmpl w:val="78FCF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2AC8"/>
    <w:multiLevelType w:val="hybridMultilevel"/>
    <w:tmpl w:val="4F5CE0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32BB"/>
    <w:multiLevelType w:val="hybridMultilevel"/>
    <w:tmpl w:val="C6BC9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1C2B"/>
    <w:multiLevelType w:val="hybridMultilevel"/>
    <w:tmpl w:val="8F5C4A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A6B38"/>
    <w:multiLevelType w:val="hybridMultilevel"/>
    <w:tmpl w:val="3230E3C6"/>
    <w:lvl w:ilvl="0" w:tplc="0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>
    <w:nsid w:val="4C2038B8"/>
    <w:multiLevelType w:val="hybridMultilevel"/>
    <w:tmpl w:val="D382C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0A78D2"/>
    <w:multiLevelType w:val="hybridMultilevel"/>
    <w:tmpl w:val="C69604C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304A0C"/>
    <w:multiLevelType w:val="hybridMultilevel"/>
    <w:tmpl w:val="C8AC2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10222"/>
    <w:multiLevelType w:val="hybridMultilevel"/>
    <w:tmpl w:val="F1028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80FCB"/>
    <w:multiLevelType w:val="hybridMultilevel"/>
    <w:tmpl w:val="0BC855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F3C5A"/>
    <w:multiLevelType w:val="hybridMultilevel"/>
    <w:tmpl w:val="2B2A40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3CBC"/>
    <w:rsid w:val="00037507"/>
    <w:rsid w:val="0005030A"/>
    <w:rsid w:val="0005397D"/>
    <w:rsid w:val="00064E1F"/>
    <w:rsid w:val="0007649D"/>
    <w:rsid w:val="000911CB"/>
    <w:rsid w:val="0009709E"/>
    <w:rsid w:val="000B5CC3"/>
    <w:rsid w:val="0010350F"/>
    <w:rsid w:val="00124A8A"/>
    <w:rsid w:val="0017164E"/>
    <w:rsid w:val="00176E9A"/>
    <w:rsid w:val="001956D6"/>
    <w:rsid w:val="0022271F"/>
    <w:rsid w:val="002252BB"/>
    <w:rsid w:val="00263B61"/>
    <w:rsid w:val="002858D4"/>
    <w:rsid w:val="00290A3B"/>
    <w:rsid w:val="002A49EC"/>
    <w:rsid w:val="002A505D"/>
    <w:rsid w:val="002B4660"/>
    <w:rsid w:val="002D1D4A"/>
    <w:rsid w:val="002F41AC"/>
    <w:rsid w:val="00316B89"/>
    <w:rsid w:val="00320F45"/>
    <w:rsid w:val="00323D7D"/>
    <w:rsid w:val="0038020A"/>
    <w:rsid w:val="00390E63"/>
    <w:rsid w:val="003B6669"/>
    <w:rsid w:val="003F0129"/>
    <w:rsid w:val="00435E52"/>
    <w:rsid w:val="004C362F"/>
    <w:rsid w:val="0053024C"/>
    <w:rsid w:val="005342DB"/>
    <w:rsid w:val="005363A2"/>
    <w:rsid w:val="005550B4"/>
    <w:rsid w:val="00574387"/>
    <w:rsid w:val="005A0969"/>
    <w:rsid w:val="005F1287"/>
    <w:rsid w:val="005F2963"/>
    <w:rsid w:val="00630632"/>
    <w:rsid w:val="00644D35"/>
    <w:rsid w:val="00657B6D"/>
    <w:rsid w:val="00683EFC"/>
    <w:rsid w:val="006A4848"/>
    <w:rsid w:val="006E3AEA"/>
    <w:rsid w:val="006F58F0"/>
    <w:rsid w:val="007044F2"/>
    <w:rsid w:val="007107BC"/>
    <w:rsid w:val="00731A67"/>
    <w:rsid w:val="007572AD"/>
    <w:rsid w:val="00787AE3"/>
    <w:rsid w:val="007A049B"/>
    <w:rsid w:val="007B3E6E"/>
    <w:rsid w:val="007B6B52"/>
    <w:rsid w:val="007C5979"/>
    <w:rsid w:val="007F740A"/>
    <w:rsid w:val="00807BB5"/>
    <w:rsid w:val="00813115"/>
    <w:rsid w:val="008239D5"/>
    <w:rsid w:val="00832A3E"/>
    <w:rsid w:val="00833C21"/>
    <w:rsid w:val="00842E11"/>
    <w:rsid w:val="008615CA"/>
    <w:rsid w:val="008643E4"/>
    <w:rsid w:val="00896EEE"/>
    <w:rsid w:val="008977F1"/>
    <w:rsid w:val="008E3CE3"/>
    <w:rsid w:val="0090332B"/>
    <w:rsid w:val="00903616"/>
    <w:rsid w:val="0093148D"/>
    <w:rsid w:val="009A359F"/>
    <w:rsid w:val="009B1596"/>
    <w:rsid w:val="009C6A70"/>
    <w:rsid w:val="009E659A"/>
    <w:rsid w:val="009F38E7"/>
    <w:rsid w:val="009F71FB"/>
    <w:rsid w:val="00A02605"/>
    <w:rsid w:val="00A33C69"/>
    <w:rsid w:val="00A43F3D"/>
    <w:rsid w:val="00A539F1"/>
    <w:rsid w:val="00A82C8D"/>
    <w:rsid w:val="00A842E3"/>
    <w:rsid w:val="00AA25EA"/>
    <w:rsid w:val="00AA313D"/>
    <w:rsid w:val="00B45EC5"/>
    <w:rsid w:val="00B54442"/>
    <w:rsid w:val="00B63521"/>
    <w:rsid w:val="00BB1F7B"/>
    <w:rsid w:val="00BD1A35"/>
    <w:rsid w:val="00C110B1"/>
    <w:rsid w:val="00C37AA4"/>
    <w:rsid w:val="00C817A2"/>
    <w:rsid w:val="00CA05FC"/>
    <w:rsid w:val="00CE3C4B"/>
    <w:rsid w:val="00D000AD"/>
    <w:rsid w:val="00D4123F"/>
    <w:rsid w:val="00D80A5C"/>
    <w:rsid w:val="00D85843"/>
    <w:rsid w:val="00D96239"/>
    <w:rsid w:val="00E761BC"/>
    <w:rsid w:val="00E87425"/>
    <w:rsid w:val="00EA72F9"/>
    <w:rsid w:val="00ED5B58"/>
    <w:rsid w:val="00EF0820"/>
    <w:rsid w:val="00F155EE"/>
    <w:rsid w:val="00F91125"/>
    <w:rsid w:val="00FA0D6A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2020-01-17T16:56:00Z</dcterms:created>
  <dcterms:modified xsi:type="dcterms:W3CDTF">2020-01-17T16:56:00Z</dcterms:modified>
</cp:coreProperties>
</file>