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60" w:rsidRPr="00D85843" w:rsidRDefault="00BB6A60" w:rsidP="00BB6A60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anchor distT="0" distB="0" distL="114300" distR="114300" simplePos="0" relativeHeight="251661312" behindDoc="0" locked="0" layoutInCell="1" allowOverlap="1" wp14:anchorId="730E2334" wp14:editId="006980C0">
            <wp:simplePos x="0" y="0"/>
            <wp:positionH relativeFrom="margin">
              <wp:posOffset>-508635</wp:posOffset>
            </wp:positionH>
            <wp:positionV relativeFrom="margin">
              <wp:posOffset>-300355</wp:posOffset>
            </wp:positionV>
            <wp:extent cx="1285875" cy="1835785"/>
            <wp:effectExtent l="0" t="0" r="9525" b="0"/>
            <wp:wrapSquare wrapText="bothSides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2" t="14459" r="13269" b="9302"/>
                    <a:stretch/>
                  </pic:blipFill>
                  <pic:spPr bwMode="auto">
                    <a:xfrm>
                      <a:off x="0" y="0"/>
                      <a:ext cx="128587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CE6CB" wp14:editId="54AED78F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6A60" w:rsidRDefault="00BB6A60" w:rsidP="00BB6A60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BB6A60" w:rsidRDefault="00BB6A60" w:rsidP="00BB6A60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BB6A60" w:rsidRDefault="00BB6A60" w:rsidP="00BB6A60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BB6A60" w:rsidRPr="00B63521" w:rsidRDefault="00BB6A60" w:rsidP="00BB6A60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A7CE6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2.85pt;margin-top:-20.7pt;width:174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xM3gIAAA0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UW1V/QZ5ADheM7DDIVFpfQLRi3MoxybH0ei&#10;GUbiowRJXSfTqRtg3pjO0jEYerizH+4QWQBUji1GYbmxYegdG80PFbwUeCbVCmRYcq8Qp9cQFaTg&#10;DJg5PpnzfHRDbWj7U3+m+PI3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01TcTN4CAAAN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B6A60" w:rsidRDefault="00BB6A60" w:rsidP="00BB6A60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BB6A60" w:rsidRDefault="00BB6A60" w:rsidP="00BB6A60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BB6A60" w:rsidRDefault="00BB6A60" w:rsidP="00BB6A60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BB6A60" w:rsidRPr="00B63521" w:rsidRDefault="00BB6A60" w:rsidP="00BB6A60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</w:p>
    <w:p w:rsidR="00BB6A60" w:rsidRDefault="00BB6A60" w:rsidP="00BB6A6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05AB2" wp14:editId="06F43F07">
                <wp:simplePos x="0" y="0"/>
                <wp:positionH relativeFrom="margin">
                  <wp:align>right</wp:align>
                </wp:positionH>
                <wp:positionV relativeFrom="paragraph">
                  <wp:posOffset>177220</wp:posOffset>
                </wp:positionV>
                <wp:extent cx="4733290" cy="924340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290" cy="92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A60" w:rsidRPr="00320F45" w:rsidRDefault="00BB6A60" w:rsidP="00BB6A60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DE ÁREA: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72C41">
                              <w:rPr>
                                <w:rFonts w:ascii="Batang" w:eastAsia="Batang" w:hAnsi="Batang" w:cs="Times New Roman"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  <w:t xml:space="preserve">Arte, Cultura y Tradición                                                                 </w:t>
                            </w:r>
                          </w:p>
                          <w:p w:rsidR="00BB6A60" w:rsidRPr="00B72C41" w:rsidRDefault="00BB6A60" w:rsidP="00BB6A60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B72C41">
                              <w:rPr>
                                <w:rFonts w:ascii="Batang" w:eastAsia="Batang" w:hAnsi="Batang" w:cs="Times New Roman"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  <w:t>Gabriel Noé Reynoso Hermosillo</w:t>
                            </w:r>
                            <w:r w:rsidRPr="00B72C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  <w:t xml:space="preserve"> </w:t>
                            </w:r>
                          </w:p>
                          <w:p w:rsidR="00BB6A60" w:rsidRPr="00B72C41" w:rsidRDefault="00BB6A60" w:rsidP="00BB6A60">
                            <w:pPr>
                              <w:spacing w:after="0" w:line="360" w:lineRule="auto"/>
                              <w:rPr>
                                <w:rFonts w:ascii="Batang" w:eastAsia="Batang" w:hAnsi="Batang" w:cs="Times New Roman"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="009474E4">
                              <w:rPr>
                                <w:rFonts w:ascii="Batang" w:eastAsia="Batang" w:hAnsi="Batang" w:cs="Times New Roman"/>
                                <w:color w:val="000000"/>
                                <w:sz w:val="26"/>
                                <w:szCs w:val="26"/>
                                <w:lang w:eastAsia="es-MX"/>
                              </w:rPr>
                              <w:t>Abril-Junio 2020</w:t>
                            </w:r>
                          </w:p>
                          <w:p w:rsidR="00BB6A60" w:rsidRDefault="00BB6A60" w:rsidP="00BB6A6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05A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21.5pt;margin-top:13.95pt;width:372.7pt;height:7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mFhQIAABY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" stroked="f">
                <v:textbox>
                  <w:txbxContent>
                    <w:p w:rsidR="00BB6A60" w:rsidRPr="00320F45" w:rsidRDefault="00BB6A60" w:rsidP="00BB6A60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DE ÁREA: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Pr="00B72C41">
                        <w:rPr>
                          <w:rFonts w:ascii="Batang" w:eastAsia="Batang" w:hAnsi="Batang" w:cs="Times New Roman"/>
                          <w:color w:val="000000"/>
                          <w:sz w:val="26"/>
                          <w:szCs w:val="26"/>
                          <w:lang w:eastAsia="es-MX"/>
                        </w:rPr>
                        <w:t xml:space="preserve">Arte, Cultura y Tradición                                                                 </w:t>
                      </w:r>
                    </w:p>
                    <w:p w:rsidR="00BB6A60" w:rsidRPr="00B72C41" w:rsidRDefault="00BB6A60" w:rsidP="00BB6A60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6"/>
                          <w:szCs w:val="26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Pr="00B72C41">
                        <w:rPr>
                          <w:rFonts w:ascii="Batang" w:eastAsia="Batang" w:hAnsi="Batang" w:cs="Times New Roman"/>
                          <w:color w:val="000000"/>
                          <w:sz w:val="26"/>
                          <w:szCs w:val="26"/>
                          <w:lang w:eastAsia="es-MX"/>
                        </w:rPr>
                        <w:t>Gabriel Noé Reynoso Hermosillo</w:t>
                      </w:r>
                      <w:r w:rsidRPr="00B72C41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6"/>
                          <w:szCs w:val="26"/>
                          <w:lang w:eastAsia="es-MX"/>
                        </w:rPr>
                        <w:t xml:space="preserve"> </w:t>
                      </w:r>
                    </w:p>
                    <w:p w:rsidR="00BB6A60" w:rsidRPr="00B72C41" w:rsidRDefault="00BB6A60" w:rsidP="00BB6A60">
                      <w:pPr>
                        <w:spacing w:after="0" w:line="360" w:lineRule="auto"/>
                        <w:rPr>
                          <w:rFonts w:ascii="Batang" w:eastAsia="Batang" w:hAnsi="Batang" w:cs="Times New Roman"/>
                          <w:color w:val="000000"/>
                          <w:sz w:val="26"/>
                          <w:szCs w:val="26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="009474E4">
                        <w:rPr>
                          <w:rFonts w:ascii="Batang" w:eastAsia="Batang" w:hAnsi="Batang" w:cs="Times New Roman"/>
                          <w:color w:val="000000"/>
                          <w:sz w:val="26"/>
                          <w:szCs w:val="26"/>
                          <w:lang w:eastAsia="es-MX"/>
                        </w:rPr>
                        <w:t>Abril-Junio 2020</w:t>
                      </w:r>
                    </w:p>
                    <w:p w:rsidR="00BB6A60" w:rsidRDefault="00BB6A60" w:rsidP="00BB6A6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A60" w:rsidRDefault="00BB6A60" w:rsidP="00BB6A6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B6A60" w:rsidRDefault="00BB6A60" w:rsidP="00BB6A6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B6A60" w:rsidRDefault="00BB6A60" w:rsidP="00BB6A6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B6A60" w:rsidRDefault="00BB6A60" w:rsidP="00BB6A6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B6A60" w:rsidRDefault="00BB6A60" w:rsidP="00BB6A6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B6A60" w:rsidRPr="00C764FD" w:rsidRDefault="00BB6A60" w:rsidP="00BB6A6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BB6A60" w:rsidRPr="00DB091B" w:rsidRDefault="00BB6A60" w:rsidP="00BB6A60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B6A60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Mantener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un mínimo de </w:t>
      </w:r>
      <w:r>
        <w:rPr>
          <w:rFonts w:ascii="Arial" w:eastAsia="Times New Roman" w:hAnsi="Arial" w:cs="Arial"/>
          <w:color w:val="000000"/>
          <w:lang w:eastAsia="es-MX"/>
        </w:rPr>
        <w:t>20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talleres</w:t>
      </w:r>
      <w:r>
        <w:rPr>
          <w:rFonts w:ascii="Arial" w:eastAsia="Times New Roman" w:hAnsi="Arial" w:cs="Arial"/>
          <w:color w:val="000000"/>
          <w:lang w:eastAsia="es-MX"/>
        </w:rPr>
        <w:t xml:space="preserve"> activos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en Casa de Cultura, </w:t>
      </w:r>
      <w:r>
        <w:rPr>
          <w:rFonts w:ascii="Arial" w:eastAsia="Times New Roman" w:hAnsi="Arial" w:cs="Arial"/>
          <w:color w:val="000000"/>
          <w:lang w:eastAsia="es-MX"/>
        </w:rPr>
        <w:t>crecer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el número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de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talleres </w:t>
      </w:r>
      <w:r>
        <w:rPr>
          <w:rFonts w:ascii="Arial" w:eastAsia="Times New Roman" w:hAnsi="Arial" w:cs="Arial"/>
          <w:color w:val="000000"/>
          <w:lang w:eastAsia="es-MX"/>
        </w:rPr>
        <w:t>artístico</w:t>
      </w:r>
      <w:r w:rsidRPr="00FB6445">
        <w:rPr>
          <w:rFonts w:ascii="Arial" w:eastAsia="Times New Roman" w:hAnsi="Arial" w:cs="Arial"/>
          <w:color w:val="000000"/>
          <w:lang w:eastAsia="es-MX"/>
        </w:rPr>
        <w:t>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en delegaciones, elevar el nivel de los talleres artísticos, formar nuevos consumidores de la Cultura. </w:t>
      </w:r>
    </w:p>
    <w:p w:rsidR="00BB6A60" w:rsidRPr="005E6EBD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FB6445">
        <w:rPr>
          <w:rFonts w:ascii="Arial" w:hAnsi="Arial" w:cs="Arial"/>
        </w:rPr>
        <w:t xml:space="preserve">Organizar </w:t>
      </w:r>
      <w:r>
        <w:rPr>
          <w:rFonts w:ascii="Arial" w:hAnsi="Arial" w:cs="Arial"/>
        </w:rPr>
        <w:t>al</w:t>
      </w:r>
      <w:r w:rsidRPr="00FB6445">
        <w:rPr>
          <w:rFonts w:ascii="Arial" w:hAnsi="Arial" w:cs="Arial"/>
        </w:rPr>
        <w:t xml:space="preserve"> menos una exposición mensual en la galería “Sala 7” de Casa de Cultura </w:t>
      </w:r>
      <w:r w:rsidRPr="005E6EBD">
        <w:rPr>
          <w:rFonts w:ascii="Arial" w:hAnsi="Arial" w:cs="Arial"/>
          <w:i/>
        </w:rPr>
        <w:t>José Vaca Flores.</w:t>
      </w:r>
    </w:p>
    <w:p w:rsidR="00BB6A60" w:rsidRPr="005E6EBD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r>
        <w:rPr>
          <w:rFonts w:ascii="Arial" w:hAnsi="Arial" w:cs="Arial"/>
        </w:rPr>
        <w:t>Ofrecer servicios y eventos de calidad al mantener espacios en óptimas condiciones.</w:t>
      </w:r>
    </w:p>
    <w:p w:rsidR="00BB6A60" w:rsidRPr="008C71CE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Restaurar y dar mantenimiento a los distintos espacios culturales para ofrecer servicios y eventos de calidad.</w:t>
      </w:r>
    </w:p>
    <w:p w:rsidR="00BB6A60" w:rsidRPr="00FB6445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Impartir talleres de modelado de plastilina, dibujo, pintura, cultura del medio ambiente, inclusión en escuelas de educación primaria. </w:t>
      </w:r>
    </w:p>
    <w:p w:rsidR="00BB6A60" w:rsidRPr="008C71CE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Involucrar a la niñez en las actividades culturales.</w:t>
      </w:r>
    </w:p>
    <w:p w:rsidR="00BB6A60" w:rsidRPr="00FB6445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proofErr w:type="spellStart"/>
      <w:r w:rsidRPr="00FB6445">
        <w:rPr>
          <w:rFonts w:ascii="Arial" w:hAnsi="Arial" w:cs="Arial"/>
          <w:bCs/>
        </w:rPr>
        <w:t>Muraleando</w:t>
      </w:r>
      <w:proofErr w:type="spellEnd"/>
    </w:p>
    <w:p w:rsidR="00BB6A60" w:rsidRPr="00FB6445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Escultura Urbana</w:t>
      </w:r>
    </w:p>
    <w:p w:rsidR="00BB6A60" w:rsidRPr="00BD3254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Proyección y Promoción de Artistas y Artesanos Locales</w:t>
      </w:r>
    </w:p>
    <w:p w:rsidR="00BB6A60" w:rsidRPr="00BD3254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bCs/>
        </w:rPr>
        <w:t xml:space="preserve">Sembrando Letras. </w:t>
      </w:r>
    </w:p>
    <w:p w:rsidR="00BB6A60" w:rsidRPr="00BD3254" w:rsidRDefault="00BB6A60" w:rsidP="00BB6A6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3254">
        <w:rPr>
          <w:rFonts w:ascii="Arial" w:hAnsi="Arial" w:cs="Arial"/>
        </w:rPr>
        <w:t>Por medio de redes sociales atraer nuevos públicos y mantener una comun</w:t>
      </w:r>
      <w:r>
        <w:rPr>
          <w:rFonts w:ascii="Arial" w:hAnsi="Arial" w:cs="Arial"/>
        </w:rPr>
        <w:t>icación constante y más cercana con ellos.</w:t>
      </w:r>
    </w:p>
    <w:p w:rsidR="00BB6A60" w:rsidRPr="00C764FD" w:rsidRDefault="00BB6A60" w:rsidP="00BB6A6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C764FD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C764FD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BB6A60" w:rsidRPr="00832A3E" w:rsidRDefault="00BB6A60" w:rsidP="00BB6A6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B6A60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Mantener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un mínimo de </w:t>
      </w:r>
      <w:r>
        <w:rPr>
          <w:rFonts w:ascii="Arial" w:eastAsia="Times New Roman" w:hAnsi="Arial" w:cs="Arial"/>
          <w:color w:val="000000"/>
          <w:lang w:eastAsia="es-MX"/>
        </w:rPr>
        <w:t>20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talleres</w:t>
      </w:r>
      <w:r>
        <w:rPr>
          <w:rFonts w:ascii="Arial" w:eastAsia="Times New Roman" w:hAnsi="Arial" w:cs="Arial"/>
          <w:color w:val="000000"/>
          <w:lang w:eastAsia="es-MX"/>
        </w:rPr>
        <w:t xml:space="preserve"> activos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en Casa de Cultura, </w:t>
      </w:r>
      <w:r>
        <w:rPr>
          <w:rFonts w:ascii="Arial" w:eastAsia="Times New Roman" w:hAnsi="Arial" w:cs="Arial"/>
          <w:color w:val="000000"/>
          <w:lang w:eastAsia="es-MX"/>
        </w:rPr>
        <w:t>crecer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el número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>de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 talleres </w:t>
      </w:r>
      <w:r>
        <w:rPr>
          <w:rFonts w:ascii="Arial" w:eastAsia="Times New Roman" w:hAnsi="Arial" w:cs="Arial"/>
          <w:color w:val="000000"/>
          <w:lang w:eastAsia="es-MX"/>
        </w:rPr>
        <w:t>artístico</w:t>
      </w:r>
      <w:r w:rsidRPr="00FB6445">
        <w:rPr>
          <w:rFonts w:ascii="Arial" w:eastAsia="Times New Roman" w:hAnsi="Arial" w:cs="Arial"/>
          <w:color w:val="000000"/>
          <w:lang w:eastAsia="es-MX"/>
        </w:rPr>
        <w:t>s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B6445">
        <w:rPr>
          <w:rFonts w:ascii="Arial" w:eastAsia="Times New Roman" w:hAnsi="Arial" w:cs="Arial"/>
          <w:color w:val="000000"/>
          <w:lang w:eastAsia="es-MX"/>
        </w:rPr>
        <w:t xml:space="preserve">en delegaciones, elevar el nivel de los talleres artísticos, formar nuevos consumidores de la Cultura. </w:t>
      </w:r>
    </w:p>
    <w:p w:rsidR="00BB6A60" w:rsidRPr="005E6EBD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FB6445">
        <w:rPr>
          <w:rFonts w:ascii="Arial" w:hAnsi="Arial" w:cs="Arial"/>
        </w:rPr>
        <w:t xml:space="preserve">Organizar </w:t>
      </w:r>
      <w:r>
        <w:rPr>
          <w:rFonts w:ascii="Arial" w:hAnsi="Arial" w:cs="Arial"/>
        </w:rPr>
        <w:t>al</w:t>
      </w:r>
      <w:r w:rsidRPr="00FB6445">
        <w:rPr>
          <w:rFonts w:ascii="Arial" w:hAnsi="Arial" w:cs="Arial"/>
        </w:rPr>
        <w:t xml:space="preserve"> menos una exposición mensual en la galería “Sala 7” de Casa de Cultura </w:t>
      </w:r>
      <w:r w:rsidRPr="005E6EBD">
        <w:rPr>
          <w:rFonts w:ascii="Arial" w:hAnsi="Arial" w:cs="Arial"/>
          <w:i/>
        </w:rPr>
        <w:t>José Vaca Flores.</w:t>
      </w:r>
    </w:p>
    <w:p w:rsidR="00BB6A60" w:rsidRPr="005E6EBD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lang w:eastAsia="es-MX"/>
        </w:rPr>
      </w:pPr>
      <w:r>
        <w:rPr>
          <w:rFonts w:ascii="Arial" w:hAnsi="Arial" w:cs="Arial"/>
        </w:rPr>
        <w:t>Ofrecer servicios y eventos de calidad al mantener espacios en óptimas condiciones.</w:t>
      </w:r>
    </w:p>
    <w:p w:rsidR="00BB6A60" w:rsidRPr="008C71CE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Restaurar y dar mantenimiento a los distintos espacios culturales para ofrecer servicios y eventos de calidad.</w:t>
      </w:r>
    </w:p>
    <w:p w:rsidR="00BB6A60" w:rsidRPr="00FB6445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Impartir talleres de modelado de plastilina, dibujo, pintura, cultura del medio ambiente, inclusión en escuelas de educación primaria. </w:t>
      </w:r>
    </w:p>
    <w:p w:rsidR="00BB6A60" w:rsidRPr="008C71CE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</w:rPr>
        <w:t>Involucrar a la niñez en las actividades culturales.</w:t>
      </w:r>
    </w:p>
    <w:p w:rsidR="00BB6A60" w:rsidRPr="00FB6445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proofErr w:type="spellStart"/>
      <w:r w:rsidRPr="00FB6445">
        <w:rPr>
          <w:rFonts w:ascii="Arial" w:hAnsi="Arial" w:cs="Arial"/>
          <w:bCs/>
        </w:rPr>
        <w:t>Muraleando</w:t>
      </w:r>
      <w:proofErr w:type="spellEnd"/>
    </w:p>
    <w:p w:rsidR="00BB6A60" w:rsidRPr="00FB6445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lastRenderedPageBreak/>
        <w:t>Escultura Urbana</w:t>
      </w:r>
    </w:p>
    <w:p w:rsidR="00BB6A60" w:rsidRPr="00BD3254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B6445">
        <w:rPr>
          <w:rFonts w:ascii="Arial" w:hAnsi="Arial" w:cs="Arial"/>
          <w:bCs/>
        </w:rPr>
        <w:t>Proyección y Promoción de Artistas y Artesanos Locales</w:t>
      </w:r>
    </w:p>
    <w:p w:rsidR="00BB6A60" w:rsidRPr="00BD3254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bCs/>
        </w:rPr>
        <w:t xml:space="preserve">Sembrando Letras. </w:t>
      </w:r>
    </w:p>
    <w:p w:rsidR="00BB6A60" w:rsidRPr="009B6DC5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D3254">
        <w:rPr>
          <w:rFonts w:ascii="Arial" w:hAnsi="Arial" w:cs="Arial"/>
        </w:rPr>
        <w:t>Por medio de redes sociales atraer nuevos públicos y mantener una comun</w:t>
      </w:r>
      <w:r>
        <w:rPr>
          <w:rFonts w:ascii="Arial" w:hAnsi="Arial" w:cs="Arial"/>
        </w:rPr>
        <w:t>icación constante y más cercana con ellos.</w:t>
      </w:r>
    </w:p>
    <w:p w:rsidR="00BB6A60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a artistas del municipio en el registro del programa estatal Sumarte en Casa.</w:t>
      </w:r>
    </w:p>
    <w:p w:rsidR="00BB6A60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Proyecto Visualizarte, el cual consiste en dar a conocer a los artistas y creadores de Jocotepec por medio de la realización de entrevistas, las cuales se publican en la página de Facebook de la Dirección de Cultura.</w:t>
      </w:r>
    </w:p>
    <w:p w:rsidR="00BB6A60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Botiquín Cultural: Creación de contenidos de manera digital como: videos tutoriales, cursos artísticos en línea, demostraciones artísticas, videos informativos, entre otros, para la página de Facebook @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CulturaJocotepec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, como parte del plan COVID-19 durante el confinamiento.</w:t>
      </w:r>
    </w:p>
    <w:p w:rsidR="00BB6A60" w:rsidRPr="00BD3254" w:rsidRDefault="00BB6A60" w:rsidP="00BB6A6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 Radio, proyecto sin precedentes con el cual, debido al confinamiento, buscamos dar alternativas para pasar el tiempo en casa y a la vez utilizar esta plataforma para dar información útil para la sociedad, temas como: salud, educación, cultura, historia, y demás.</w:t>
      </w:r>
    </w:p>
    <w:p w:rsidR="00BB6A60" w:rsidRPr="00FB6445" w:rsidRDefault="00BB6A60" w:rsidP="00BB6A60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B6A60" w:rsidRPr="00C764FD" w:rsidRDefault="00BB6A60" w:rsidP="00BB6A6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 xml:space="preserve">Montos (si los hubiera) del desarrollo de dichas actividades. ¿Se ajustó a lo presupuestado? </w:t>
      </w:r>
    </w:p>
    <w:p w:rsidR="00BB6A60" w:rsidRPr="000C1458" w:rsidRDefault="00BB6A60" w:rsidP="00BB6A6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$</w:t>
      </w:r>
      <w:r w:rsidRPr="000C1458">
        <w:rPr>
          <w:rFonts w:ascii="Arial" w:eastAsia="Times New Roman" w:hAnsi="Arial" w:cs="Arial"/>
          <w:color w:val="000000"/>
          <w:lang w:eastAsia="es-MX"/>
        </w:rPr>
        <w:t xml:space="preserve">00.00  </w:t>
      </w:r>
    </w:p>
    <w:p w:rsidR="00BB6A60" w:rsidRPr="001B6BF1" w:rsidRDefault="00315B78" w:rsidP="00BB6A60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Sí</w:t>
      </w:r>
    </w:p>
    <w:p w:rsidR="00BB6A60" w:rsidRPr="00C764FD" w:rsidRDefault="00BB6A60" w:rsidP="00BB6A6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</w:p>
    <w:p w:rsidR="00BB6A60" w:rsidRPr="00832A3E" w:rsidRDefault="00BB6A60" w:rsidP="00BB6A6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BB6A60" w:rsidRPr="003E74F9" w:rsidRDefault="00BB6A60" w:rsidP="00BB6A60">
      <w:pPr>
        <w:spacing w:after="0" w:line="36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MX"/>
        </w:rPr>
      </w:pP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El acceso a la cultura en sus diversas formas crea individuos de calidad y </w:t>
      </w:r>
      <w:r>
        <w:rPr>
          <w:rFonts w:ascii="Arial" w:eastAsia="Times New Roman" w:hAnsi="Arial" w:cs="Arial"/>
          <w:i/>
          <w:color w:val="000000"/>
          <w:lang w:eastAsia="es-MX"/>
        </w:rPr>
        <w:t>genera tejido social, al brindar</w:t>
      </w: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 las herramientas </w:t>
      </w:r>
      <w:r>
        <w:rPr>
          <w:rFonts w:ascii="Arial" w:eastAsia="Times New Roman" w:hAnsi="Arial" w:cs="Arial"/>
          <w:i/>
          <w:color w:val="000000"/>
          <w:lang w:eastAsia="es-MX"/>
        </w:rPr>
        <w:t xml:space="preserve">necesarias </w:t>
      </w:r>
      <w:r w:rsidRPr="003E74F9">
        <w:rPr>
          <w:rFonts w:ascii="Arial" w:eastAsia="Times New Roman" w:hAnsi="Arial" w:cs="Arial"/>
          <w:i/>
          <w:color w:val="000000"/>
          <w:lang w:eastAsia="es-MX"/>
        </w:rPr>
        <w:t xml:space="preserve">que generan un criterio más amplio de la sociedad en la que se desenvuelven. </w:t>
      </w:r>
    </w:p>
    <w:p w:rsidR="00BB6A60" w:rsidRPr="001B6BF1" w:rsidRDefault="00BB6A60" w:rsidP="00BB6A60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B6A60" w:rsidRPr="009474E4" w:rsidRDefault="00BB6A60" w:rsidP="009474E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764FD">
        <w:rPr>
          <w:rFonts w:ascii="Arial" w:eastAsia="Times New Roman" w:hAnsi="Arial" w:cs="Arial"/>
          <w:b/>
          <w:color w:val="000000"/>
          <w:lang w:eastAsia="es-MX"/>
        </w:rPr>
        <w:t xml:space="preserve">¿A qué estrategia de su POA pertenecen las acciones realizadas y a que Ejes del Plan Municipal de Desarrollo 2018-2021 se alinean? </w:t>
      </w:r>
    </w:p>
    <w:p w:rsidR="00BB6A60" w:rsidRPr="009474E4" w:rsidRDefault="00BB6A60" w:rsidP="009474E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E74F9">
        <w:rPr>
          <w:rFonts w:ascii="Arial" w:eastAsia="Times New Roman" w:hAnsi="Arial" w:cs="Arial"/>
          <w:b/>
          <w:color w:val="000000"/>
          <w:lang w:eastAsia="es-MX"/>
        </w:rPr>
        <w:t>Estrategias</w:t>
      </w:r>
    </w:p>
    <w:p w:rsidR="00BB6A60" w:rsidRDefault="00BB6A60" w:rsidP="00BB6A6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Estrategia 1</w:t>
      </w:r>
      <w:r>
        <w:rPr>
          <w:rFonts w:ascii="Arial" w:eastAsia="Times New Roman" w:hAnsi="Arial" w:cs="Arial"/>
          <w:color w:val="000000"/>
          <w:lang w:eastAsia="es-MX"/>
        </w:rPr>
        <w:t xml:space="preserve"> – Talleres de Iniciación Artística </w:t>
      </w:r>
    </w:p>
    <w:p w:rsidR="00BB6A60" w:rsidRDefault="00BB6A60" w:rsidP="00BB6A6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3 - </w:t>
      </w:r>
      <w:r>
        <w:rPr>
          <w:rFonts w:ascii="Arial" w:eastAsia="Times New Roman" w:hAnsi="Arial" w:cs="Arial"/>
          <w:color w:val="000000"/>
          <w:lang w:eastAsia="es-MX"/>
        </w:rPr>
        <w:t>Sala de exposición Viva.</w:t>
      </w:r>
    </w:p>
    <w:p w:rsidR="00BB6A60" w:rsidRPr="00773B5A" w:rsidRDefault="00BB6A60" w:rsidP="00BB6A6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4 - </w:t>
      </w:r>
      <w:r>
        <w:rPr>
          <w:rFonts w:ascii="Arial" w:eastAsia="Times New Roman" w:hAnsi="Arial" w:cs="Arial"/>
          <w:color w:val="000000"/>
          <w:lang w:eastAsia="es-MX"/>
        </w:rPr>
        <w:t>Mantenimiento de espacios culturales.</w:t>
      </w:r>
    </w:p>
    <w:p w:rsidR="00BB6A60" w:rsidRDefault="00BB6A60" w:rsidP="00315B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9 -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CulturizArte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315B78" w:rsidRPr="00315B78" w:rsidRDefault="00315B78" w:rsidP="00315B7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Estrategias 12 - </w:t>
      </w:r>
      <w:r w:rsidRPr="00E95256">
        <w:rPr>
          <w:rFonts w:ascii="Arial" w:hAnsi="Arial" w:cs="Arial"/>
          <w:szCs w:val="20"/>
        </w:rPr>
        <w:t>Marketing Digital</w:t>
      </w:r>
    </w:p>
    <w:p w:rsidR="00BB6A60" w:rsidRPr="003E74F9" w:rsidRDefault="00BB6A60" w:rsidP="00BB6A60">
      <w:pPr>
        <w:pStyle w:val="Prrafodelista"/>
        <w:spacing w:after="0" w:line="360" w:lineRule="auto"/>
        <w:ind w:left="106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E74F9">
        <w:rPr>
          <w:rFonts w:ascii="Arial" w:eastAsia="Times New Roman" w:hAnsi="Arial" w:cs="Arial"/>
          <w:b/>
          <w:color w:val="000000"/>
          <w:lang w:eastAsia="es-MX"/>
        </w:rPr>
        <w:t>Ejes</w:t>
      </w:r>
    </w:p>
    <w:p w:rsidR="00BB6A60" w:rsidRDefault="00BB6A60" w:rsidP="00BB6A6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Cultura, educación y salud.</w:t>
      </w:r>
    </w:p>
    <w:p w:rsidR="00BB6A60" w:rsidRDefault="00BB6A60" w:rsidP="00BB6A6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Cultura, educación y salud.</w:t>
      </w:r>
    </w:p>
    <w:p w:rsidR="00BB6A60" w:rsidRDefault="00BB6A60" w:rsidP="00BB6A6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Desarrollo económico y turismo. </w:t>
      </w:r>
    </w:p>
    <w:p w:rsidR="00BB6A60" w:rsidRDefault="00BB6A60" w:rsidP="00BB6A6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Desarrollo humano e inclusión.</w:t>
      </w:r>
    </w:p>
    <w:p w:rsidR="00BB6A60" w:rsidRDefault="00BB6A60" w:rsidP="00BB6A6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Servicios públicos de calidad.</w:t>
      </w:r>
    </w:p>
    <w:p w:rsidR="00BB6A60" w:rsidRPr="009474E4" w:rsidRDefault="00BB6A60" w:rsidP="009474E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Ad</w:t>
      </w:r>
      <w:r w:rsidR="009474E4">
        <w:rPr>
          <w:rFonts w:ascii="Arial" w:eastAsia="Times New Roman" w:hAnsi="Arial" w:cs="Arial"/>
          <w:color w:val="000000"/>
          <w:lang w:eastAsia="es-MX"/>
        </w:rPr>
        <w:t>ministración Eficiente y Eficaz</w:t>
      </w:r>
      <w:bookmarkStart w:id="0" w:name="_GoBack"/>
      <w:bookmarkEnd w:id="0"/>
    </w:p>
    <w:p w:rsidR="00BB6A60" w:rsidRPr="003E74F9" w:rsidRDefault="00BB6A60" w:rsidP="00BB6A6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B6A60" w:rsidRPr="004B4E66" w:rsidRDefault="00BB6A60" w:rsidP="00BB6A6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1418"/>
        <w:gridCol w:w="1559"/>
        <w:gridCol w:w="1701"/>
      </w:tblGrid>
      <w:tr w:rsidR="00BB6A60" w:rsidRPr="00F23BAB" w:rsidTr="0063353D">
        <w:trPr>
          <w:jc w:val="center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BB6A60" w:rsidRPr="0063353D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335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ESTRATÉGIA O COMPONENTE POA 2019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BB6A60" w:rsidRPr="0063353D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335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ESTRATEGIA O ACTIVIDAD NO CONTEMPLADA</w:t>
            </w:r>
          </w:p>
          <w:p w:rsidR="00BB6A60" w:rsidRPr="0063353D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335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BB6A60" w:rsidRPr="0063353D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335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BB6A60" w:rsidRPr="0063353D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6335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t>Nº LINEAS DE ACCIÓN O ACTIVIDADES REALIZADAS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BB6A60" w:rsidRPr="0063353D" w:rsidRDefault="00BB6A60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RESULTADO</w:t>
            </w:r>
          </w:p>
          <w:p w:rsidR="00BB6A60" w:rsidRPr="0063353D" w:rsidRDefault="00BB6A60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(</w:t>
            </w:r>
            <w:proofErr w:type="spellStart"/>
            <w:r w:rsidRPr="0063353D">
              <w:rPr>
                <w:sz w:val="20"/>
                <w:szCs w:val="20"/>
                <w:lang w:eastAsia="es-MX"/>
              </w:rPr>
              <w:t>Actvs</w:t>
            </w:r>
            <w:proofErr w:type="spellEnd"/>
            <w:r w:rsidRPr="0063353D">
              <w:rPr>
                <w:sz w:val="20"/>
                <w:szCs w:val="20"/>
                <w:lang w:eastAsia="es-MX"/>
              </w:rPr>
              <w:t>. realizadas/</w:t>
            </w:r>
          </w:p>
          <w:p w:rsidR="00BB6A60" w:rsidRPr="0063353D" w:rsidRDefault="00BB6A60" w:rsidP="0063353D">
            <w:pPr>
              <w:jc w:val="center"/>
              <w:rPr>
                <w:sz w:val="20"/>
                <w:szCs w:val="20"/>
                <w:lang w:eastAsia="es-MX"/>
              </w:rPr>
            </w:pPr>
            <w:proofErr w:type="spellStart"/>
            <w:r w:rsidRPr="0063353D">
              <w:rPr>
                <w:sz w:val="20"/>
                <w:szCs w:val="20"/>
                <w:lang w:eastAsia="es-MX"/>
              </w:rPr>
              <w:t>Actvs</w:t>
            </w:r>
            <w:proofErr w:type="spellEnd"/>
            <w:r w:rsidRPr="0063353D">
              <w:rPr>
                <w:sz w:val="20"/>
                <w:szCs w:val="20"/>
                <w:lang w:eastAsia="es-MX"/>
              </w:rPr>
              <w:t>. Proyectadas</w:t>
            </w:r>
          </w:p>
          <w:p w:rsidR="00BB6A60" w:rsidRPr="0063353D" w:rsidRDefault="00BB6A60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*100)</w:t>
            </w:r>
          </w:p>
        </w:tc>
      </w:tr>
      <w:tr w:rsidR="00BB6A60" w:rsidRPr="00F23BAB" w:rsidTr="0063353D">
        <w:trPr>
          <w:trHeight w:val="694"/>
          <w:jc w:val="center"/>
        </w:trPr>
        <w:tc>
          <w:tcPr>
            <w:tcW w:w="562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85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3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Talleres de Iniciación Artística</w:t>
            </w:r>
          </w:p>
        </w:tc>
        <w:tc>
          <w:tcPr>
            <w:tcW w:w="2693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9" w:type="dxa"/>
            <w:vAlign w:val="center"/>
          </w:tcPr>
          <w:p w:rsidR="00BB6A60" w:rsidRPr="00F23BAB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vAlign w:val="center"/>
          </w:tcPr>
          <w:p w:rsidR="00BB6A60" w:rsidRPr="0063353D" w:rsidRDefault="0063353D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100%</w:t>
            </w:r>
          </w:p>
        </w:tc>
      </w:tr>
      <w:tr w:rsidR="00BB6A60" w:rsidRPr="00F23BAB" w:rsidTr="0063353D">
        <w:trPr>
          <w:jc w:val="center"/>
        </w:trPr>
        <w:tc>
          <w:tcPr>
            <w:tcW w:w="562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85" w:type="dxa"/>
            <w:vAlign w:val="center"/>
          </w:tcPr>
          <w:p w:rsidR="00BB6A60" w:rsidRPr="00F23BAB" w:rsidRDefault="00BB6A60" w:rsidP="001F2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 de exposición Viva.</w:t>
            </w:r>
          </w:p>
        </w:tc>
        <w:tc>
          <w:tcPr>
            <w:tcW w:w="2693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vAlign w:val="center"/>
          </w:tcPr>
          <w:p w:rsidR="00BB6A60" w:rsidRPr="0063353D" w:rsidRDefault="0063353D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100%</w:t>
            </w:r>
          </w:p>
        </w:tc>
      </w:tr>
      <w:tr w:rsidR="00BB6A60" w:rsidRPr="00F23BAB" w:rsidTr="0063353D">
        <w:trPr>
          <w:trHeight w:val="564"/>
          <w:jc w:val="center"/>
        </w:trPr>
        <w:tc>
          <w:tcPr>
            <w:tcW w:w="562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85" w:type="dxa"/>
            <w:vAlign w:val="center"/>
          </w:tcPr>
          <w:p w:rsidR="00BB6A60" w:rsidRPr="00F23BAB" w:rsidRDefault="00BB6A60" w:rsidP="001F2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Espacios C</w:t>
            </w:r>
            <w:r w:rsidRPr="00014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ulturales.</w:t>
            </w:r>
          </w:p>
        </w:tc>
        <w:tc>
          <w:tcPr>
            <w:tcW w:w="2693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vAlign w:val="center"/>
          </w:tcPr>
          <w:p w:rsidR="00BB6A60" w:rsidRPr="0063353D" w:rsidRDefault="0063353D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100%</w:t>
            </w:r>
          </w:p>
        </w:tc>
      </w:tr>
      <w:tr w:rsidR="00BB6A60" w:rsidRPr="00F23BAB" w:rsidTr="0063353D">
        <w:trPr>
          <w:jc w:val="center"/>
        </w:trPr>
        <w:tc>
          <w:tcPr>
            <w:tcW w:w="562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985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23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CulturizArte</w:t>
            </w:r>
            <w:proofErr w:type="spellEnd"/>
          </w:p>
        </w:tc>
        <w:tc>
          <w:tcPr>
            <w:tcW w:w="2693" w:type="dxa"/>
            <w:vAlign w:val="center"/>
          </w:tcPr>
          <w:p w:rsidR="00BB6A60" w:rsidRPr="00F23BAB" w:rsidRDefault="00BB6A60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BB6A60" w:rsidRPr="00F23BAB" w:rsidRDefault="00BB6A60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559" w:type="dxa"/>
            <w:vAlign w:val="center"/>
          </w:tcPr>
          <w:p w:rsidR="00BB6A60" w:rsidRPr="00F23BAB" w:rsidRDefault="00BB6A60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01" w:type="dxa"/>
            <w:vAlign w:val="center"/>
          </w:tcPr>
          <w:p w:rsidR="00BB6A60" w:rsidRPr="0063353D" w:rsidRDefault="0063353D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85%</w:t>
            </w:r>
          </w:p>
        </w:tc>
      </w:tr>
      <w:tr w:rsidR="00315B78" w:rsidRPr="00F23BAB" w:rsidTr="0063353D">
        <w:trPr>
          <w:jc w:val="center"/>
        </w:trPr>
        <w:tc>
          <w:tcPr>
            <w:tcW w:w="562" w:type="dxa"/>
            <w:vAlign w:val="center"/>
          </w:tcPr>
          <w:p w:rsidR="00315B78" w:rsidRPr="00F23BAB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85" w:type="dxa"/>
            <w:vAlign w:val="center"/>
          </w:tcPr>
          <w:p w:rsidR="00315B78" w:rsidRPr="00F23BAB" w:rsidRDefault="00315B78" w:rsidP="00315B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Marketing Digital</w:t>
            </w:r>
          </w:p>
        </w:tc>
        <w:tc>
          <w:tcPr>
            <w:tcW w:w="2693" w:type="dxa"/>
            <w:vAlign w:val="center"/>
          </w:tcPr>
          <w:p w:rsidR="00315B78" w:rsidRPr="00F23BAB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315B78" w:rsidRDefault="00315B78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vAlign w:val="center"/>
          </w:tcPr>
          <w:p w:rsidR="00315B78" w:rsidRDefault="00315B78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vAlign w:val="center"/>
          </w:tcPr>
          <w:p w:rsidR="00315B78" w:rsidRPr="0063353D" w:rsidRDefault="0063353D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100%</w:t>
            </w:r>
          </w:p>
        </w:tc>
      </w:tr>
      <w:tr w:rsidR="00315B78" w:rsidRPr="00F23BAB" w:rsidTr="0063353D">
        <w:trPr>
          <w:jc w:val="center"/>
        </w:trPr>
        <w:tc>
          <w:tcPr>
            <w:tcW w:w="562" w:type="dxa"/>
            <w:vAlign w:val="center"/>
          </w:tcPr>
          <w:p w:rsidR="00315B78" w:rsidRPr="00315B78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315B78" w:rsidRPr="00315B78" w:rsidRDefault="00315B78" w:rsidP="00315B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Align w:val="center"/>
          </w:tcPr>
          <w:p w:rsidR="00315B78" w:rsidRPr="00F23BAB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artistas del municipio en el registro del programa estatal Sumarte en Casa.</w:t>
            </w:r>
          </w:p>
        </w:tc>
        <w:tc>
          <w:tcPr>
            <w:tcW w:w="1418" w:type="dxa"/>
            <w:vAlign w:val="center"/>
          </w:tcPr>
          <w:p w:rsidR="00315B78" w:rsidRDefault="00315B78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vAlign w:val="center"/>
          </w:tcPr>
          <w:p w:rsidR="00315B78" w:rsidRDefault="00315B78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vAlign w:val="center"/>
          </w:tcPr>
          <w:p w:rsidR="00315B78" w:rsidRPr="0063353D" w:rsidRDefault="0063353D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100%</w:t>
            </w:r>
          </w:p>
        </w:tc>
      </w:tr>
      <w:tr w:rsidR="00315B78" w:rsidRPr="00F23BAB" w:rsidTr="0063353D">
        <w:trPr>
          <w:jc w:val="center"/>
        </w:trPr>
        <w:tc>
          <w:tcPr>
            <w:tcW w:w="562" w:type="dxa"/>
            <w:vAlign w:val="center"/>
          </w:tcPr>
          <w:p w:rsidR="00315B78" w:rsidRPr="00315B78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315B78" w:rsidRPr="00315B78" w:rsidRDefault="00315B78" w:rsidP="00315B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Align w:val="center"/>
          </w:tcPr>
          <w:p w:rsidR="00315B78" w:rsidRPr="00315B78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 Visualizarte</w:t>
            </w:r>
          </w:p>
        </w:tc>
        <w:tc>
          <w:tcPr>
            <w:tcW w:w="1418" w:type="dxa"/>
            <w:vAlign w:val="center"/>
          </w:tcPr>
          <w:p w:rsidR="00315B78" w:rsidRDefault="00315B78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vAlign w:val="center"/>
          </w:tcPr>
          <w:p w:rsidR="00315B78" w:rsidRDefault="00315B78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vAlign w:val="center"/>
          </w:tcPr>
          <w:p w:rsidR="00315B78" w:rsidRPr="0063353D" w:rsidRDefault="0063353D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100%</w:t>
            </w:r>
          </w:p>
        </w:tc>
      </w:tr>
      <w:tr w:rsidR="00315B78" w:rsidRPr="00F23BAB" w:rsidTr="0063353D">
        <w:trPr>
          <w:jc w:val="center"/>
        </w:trPr>
        <w:tc>
          <w:tcPr>
            <w:tcW w:w="562" w:type="dxa"/>
            <w:vAlign w:val="center"/>
          </w:tcPr>
          <w:p w:rsidR="00315B78" w:rsidRPr="00315B78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315B78" w:rsidRPr="00315B78" w:rsidRDefault="00315B78" w:rsidP="00315B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Align w:val="center"/>
          </w:tcPr>
          <w:p w:rsidR="00315B78" w:rsidRPr="00315B78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5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Botiquín Cultural</w:t>
            </w:r>
          </w:p>
        </w:tc>
        <w:tc>
          <w:tcPr>
            <w:tcW w:w="1418" w:type="dxa"/>
            <w:vAlign w:val="center"/>
          </w:tcPr>
          <w:p w:rsidR="00315B78" w:rsidRDefault="00315B78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vAlign w:val="center"/>
          </w:tcPr>
          <w:p w:rsidR="00315B78" w:rsidRDefault="00315B78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vAlign w:val="center"/>
          </w:tcPr>
          <w:p w:rsidR="00315B78" w:rsidRPr="0063353D" w:rsidRDefault="0063353D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100%</w:t>
            </w:r>
          </w:p>
        </w:tc>
      </w:tr>
      <w:tr w:rsidR="00315B78" w:rsidRPr="00F23BAB" w:rsidTr="0063353D">
        <w:trPr>
          <w:jc w:val="center"/>
        </w:trPr>
        <w:tc>
          <w:tcPr>
            <w:tcW w:w="562" w:type="dxa"/>
            <w:vAlign w:val="center"/>
          </w:tcPr>
          <w:p w:rsidR="00315B78" w:rsidRPr="00315B78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315B78" w:rsidRPr="00315B78" w:rsidRDefault="00315B78" w:rsidP="00315B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vAlign w:val="center"/>
          </w:tcPr>
          <w:p w:rsidR="00315B78" w:rsidRPr="00315B78" w:rsidRDefault="00315B78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Cultura radio</w:t>
            </w:r>
          </w:p>
        </w:tc>
        <w:tc>
          <w:tcPr>
            <w:tcW w:w="1418" w:type="dxa"/>
            <w:vAlign w:val="center"/>
          </w:tcPr>
          <w:p w:rsidR="00315B78" w:rsidRDefault="00315B78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vAlign w:val="center"/>
          </w:tcPr>
          <w:p w:rsidR="00315B78" w:rsidRDefault="00315B78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vAlign w:val="center"/>
          </w:tcPr>
          <w:p w:rsidR="00315B78" w:rsidRPr="0063353D" w:rsidRDefault="0063353D" w:rsidP="0063353D">
            <w:pPr>
              <w:jc w:val="center"/>
              <w:rPr>
                <w:sz w:val="20"/>
                <w:szCs w:val="20"/>
                <w:lang w:eastAsia="es-MX"/>
              </w:rPr>
            </w:pPr>
            <w:r w:rsidRPr="0063353D">
              <w:rPr>
                <w:sz w:val="20"/>
                <w:szCs w:val="20"/>
                <w:lang w:eastAsia="es-MX"/>
              </w:rPr>
              <w:t>100%</w:t>
            </w:r>
          </w:p>
        </w:tc>
      </w:tr>
      <w:tr w:rsidR="0063353D" w:rsidRPr="0063353D" w:rsidTr="0063353D">
        <w:trPr>
          <w:jc w:val="center"/>
        </w:trPr>
        <w:tc>
          <w:tcPr>
            <w:tcW w:w="562" w:type="dxa"/>
            <w:shd w:val="clear" w:color="auto" w:fill="F7CAAC" w:themeFill="accent2" w:themeFillTint="66"/>
            <w:vAlign w:val="center"/>
          </w:tcPr>
          <w:p w:rsidR="0063353D" w:rsidRPr="0063353D" w:rsidRDefault="0063353D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63353D" w:rsidRPr="0063353D" w:rsidRDefault="0063353D" w:rsidP="00315B7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35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693" w:type="dxa"/>
            <w:shd w:val="clear" w:color="auto" w:fill="F7CAAC" w:themeFill="accent2" w:themeFillTint="66"/>
            <w:vAlign w:val="center"/>
          </w:tcPr>
          <w:p w:rsidR="0063353D" w:rsidRPr="0063353D" w:rsidRDefault="0063353D" w:rsidP="001F2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63353D" w:rsidRPr="0063353D" w:rsidRDefault="0063353D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63353D" w:rsidRPr="0063353D" w:rsidRDefault="0063353D" w:rsidP="001F2788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3353D" w:rsidRPr="0063353D" w:rsidRDefault="0063353D" w:rsidP="0063353D">
            <w:pPr>
              <w:jc w:val="center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98%</w:t>
            </w:r>
          </w:p>
        </w:tc>
      </w:tr>
    </w:tbl>
    <w:p w:rsidR="00BB6A60" w:rsidRDefault="00BB6A60" w:rsidP="00BB6A60"/>
    <w:p w:rsidR="00AB5E09" w:rsidRDefault="00AB5E09"/>
    <w:sectPr w:rsidR="00AB5E09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1D" w:rsidRDefault="00A7071D">
      <w:pPr>
        <w:spacing w:after="0" w:line="240" w:lineRule="auto"/>
      </w:pPr>
      <w:r>
        <w:separator/>
      </w:r>
    </w:p>
  </w:endnote>
  <w:endnote w:type="continuationSeparator" w:id="0">
    <w:p w:rsidR="00A7071D" w:rsidRDefault="00A7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E95256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A7071D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1D" w:rsidRDefault="00A7071D">
      <w:pPr>
        <w:spacing w:after="0" w:line="240" w:lineRule="auto"/>
      </w:pPr>
      <w:r>
        <w:separator/>
      </w:r>
    </w:p>
  </w:footnote>
  <w:footnote w:type="continuationSeparator" w:id="0">
    <w:p w:rsidR="00A7071D" w:rsidRDefault="00A7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793C"/>
    <w:multiLevelType w:val="hybridMultilevel"/>
    <w:tmpl w:val="6B503DE2"/>
    <w:lvl w:ilvl="0" w:tplc="90D24F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7C4901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7817360"/>
    <w:multiLevelType w:val="hybridMultilevel"/>
    <w:tmpl w:val="C75C9F94"/>
    <w:lvl w:ilvl="0" w:tplc="08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60"/>
    <w:rsid w:val="00315B78"/>
    <w:rsid w:val="0063353D"/>
    <w:rsid w:val="009474E4"/>
    <w:rsid w:val="00A7071D"/>
    <w:rsid w:val="00AB5E09"/>
    <w:rsid w:val="00BB6A60"/>
    <w:rsid w:val="00E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15BFC-B4EC-4985-BB73-651B09F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6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A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6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A60"/>
  </w:style>
  <w:style w:type="paragraph" w:styleId="Piedepgina">
    <w:name w:val="footer"/>
    <w:basedOn w:val="Normal"/>
    <w:link w:val="PiedepginaCar"/>
    <w:uiPriority w:val="99"/>
    <w:unhideWhenUsed/>
    <w:rsid w:val="00BB6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A60"/>
  </w:style>
  <w:style w:type="table" w:styleId="Tablaconcuadrcula">
    <w:name w:val="Table Grid"/>
    <w:basedOn w:val="Tablanormal"/>
    <w:uiPriority w:val="59"/>
    <w:rsid w:val="00BB6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Agenda</cp:lastModifiedBy>
  <cp:revision>3</cp:revision>
  <dcterms:created xsi:type="dcterms:W3CDTF">2020-07-10T16:43:00Z</dcterms:created>
  <dcterms:modified xsi:type="dcterms:W3CDTF">2020-07-22T18:50:00Z</dcterms:modified>
</cp:coreProperties>
</file>