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354A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385446</wp:posOffset>
                </wp:positionV>
                <wp:extent cx="4591050" cy="1143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A81" w:rsidRPr="00320F45" w:rsidRDefault="001C1A81" w:rsidP="005C0689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DE ÁREA: SERVICIOS PÚBLICOS.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7B1DA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Diego Aniceto Reynoso.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</w:t>
                            </w:r>
                          </w:p>
                          <w:p w:rsidR="001C1A81" w:rsidRPr="00320F45" w:rsidRDefault="001C1A81" w:rsidP="005C0689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T</w:t>
                            </w:r>
                            <w:r w:rsidRPr="007B1DA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ec</w:t>
                            </w:r>
                            <w:proofErr w:type="spellEnd"/>
                            <w:r w:rsidRPr="007B1DA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. José Luis Sánchez Hernández</w:t>
                            </w:r>
                          </w:p>
                          <w:p w:rsidR="001C1A81" w:rsidRPr="00320F45" w:rsidRDefault="001C1A81" w:rsidP="005C0689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TRIMESTRE</w:t>
                            </w:r>
                            <w:r w:rsidR="00143619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 xml:space="preserve">:   Julio-Septiembre </w:t>
                            </w:r>
                            <w:r w:rsidRPr="007B1DA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 xml:space="preserve"> 2020</w:t>
                            </w:r>
                          </w:p>
                          <w:p w:rsidR="001C1A81" w:rsidRDefault="001C1A81" w:rsidP="005C0689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2pt;margin-top:30.35pt;width:361.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" stroked="f">
                <v:textbox>
                  <w:txbxContent>
                    <w:p w:rsidR="001C1A81" w:rsidRPr="00320F45" w:rsidRDefault="001C1A81" w:rsidP="005C0689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DE ÁREA: SERVICIOS PÚBLICOS.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7B1DA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Diego Aniceto Reynoso.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</w:t>
                      </w:r>
                    </w:p>
                    <w:p w:rsidR="001C1A81" w:rsidRPr="00320F45" w:rsidRDefault="001C1A81" w:rsidP="005C0689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T</w:t>
                      </w:r>
                      <w:r w:rsidRPr="007B1DA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ec</w:t>
                      </w:r>
                      <w:proofErr w:type="spellEnd"/>
                      <w:r w:rsidRPr="007B1DA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. José Luis Sánchez Hernández</w:t>
                      </w:r>
                    </w:p>
                    <w:p w:rsidR="001C1A81" w:rsidRPr="00320F45" w:rsidRDefault="001C1A81" w:rsidP="005C0689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TRIMESTRE</w:t>
                      </w:r>
                      <w:r w:rsidR="00143619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 xml:space="preserve">:   Julio-Septiembre </w:t>
                      </w:r>
                      <w:r w:rsidRPr="007B1DA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 xml:space="preserve"> 2020</w:t>
                      </w:r>
                    </w:p>
                    <w:p w:rsidR="001C1A81" w:rsidRDefault="001C1A81" w:rsidP="005C0689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1A81" w:rsidRDefault="001C1A8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1C1A81" w:rsidRDefault="001C1A8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1C1A81" w:rsidRDefault="001C1A8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1C1A81" w:rsidRPr="00B63521" w:rsidRDefault="001C1A8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1C1A81" w:rsidRDefault="001C1A8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1C1A81" w:rsidRDefault="001C1A8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1C1A81" w:rsidRDefault="001C1A8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1C1A81" w:rsidRPr="00B63521" w:rsidRDefault="001C1A8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33B3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33B3A">
        <w:rPr>
          <w:rFonts w:ascii="Arial" w:eastAsia="Times New Roman" w:hAnsi="Arial" w:cs="Arial"/>
          <w:b/>
          <w:color w:val="000000"/>
        </w:rPr>
        <w:t>¿Cuáles fueron las acciones proyectadas (obras, proyectos o programas) o planeadas para este trimestre?</w:t>
      </w:r>
    </w:p>
    <w:p w:rsidR="00C33B3A" w:rsidRDefault="00C33B3A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B42802" w:rsidRDefault="00B42802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42802">
        <w:rPr>
          <w:rFonts w:ascii="Arial" w:eastAsia="Times New Roman" w:hAnsi="Arial" w:cs="Arial"/>
          <w:b/>
          <w:color w:val="000000"/>
        </w:rPr>
        <w:t>Programa 1</w:t>
      </w:r>
      <w:r w:rsidR="007B1DAF">
        <w:rPr>
          <w:rFonts w:ascii="Arial" w:eastAsia="Times New Roman" w:hAnsi="Arial" w:cs="Arial"/>
          <w:color w:val="000000"/>
        </w:rPr>
        <w:t xml:space="preserve"> </w:t>
      </w:r>
    </w:p>
    <w:p w:rsidR="007B1DAF" w:rsidRDefault="007B1DAF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C33B3A">
        <w:rPr>
          <w:rFonts w:ascii="Arial" w:eastAsia="Times New Roman" w:hAnsi="Arial" w:cs="Arial"/>
          <w:color w:val="000000"/>
        </w:rPr>
        <w:t xml:space="preserve">   Diagnóstico de las luminarias del municipio.</w:t>
      </w:r>
    </w:p>
    <w:p w:rsidR="00B42802" w:rsidRDefault="00B42802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Programa 2 </w:t>
      </w:r>
    </w:p>
    <w:p w:rsidR="00C33B3A" w:rsidRDefault="00C33B3A" w:rsidP="00C33B3A">
      <w:pPr>
        <w:pStyle w:val="Prrafodelista"/>
        <w:spacing w:after="0" w:line="360" w:lineRule="auto"/>
        <w:ind w:left="993" w:hanging="27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Campaña de mantenimiento preventivo de las luminarias ubicadas en nuestro  municipio.</w:t>
      </w:r>
    </w:p>
    <w:p w:rsidR="00B42802" w:rsidRDefault="00B42802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Programa 3 </w:t>
      </w:r>
    </w:p>
    <w:p w:rsidR="00C33B3A" w:rsidRDefault="00C33B3A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Renovación de centro de cargas instalado en el edificio público del mercado.</w:t>
      </w:r>
    </w:p>
    <w:p w:rsidR="00832A3E" w:rsidRDefault="00B42802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Programa 4 </w:t>
      </w:r>
    </w:p>
    <w:p w:rsidR="00C33B3A" w:rsidRDefault="00C33B3A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Operatividad de vehículos y equipo de trabajo.</w:t>
      </w:r>
    </w:p>
    <w:p w:rsidR="003A30DC" w:rsidRDefault="003A30DC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33B3A">
        <w:rPr>
          <w:rFonts w:ascii="Arial" w:eastAsia="Times New Roman" w:hAnsi="Arial" w:cs="Arial"/>
          <w:b/>
          <w:color w:val="000000"/>
        </w:rPr>
        <w:t>Resultados Trimestrales (Describir cuáles fueron los programas, proyectos, actividades y/</w:t>
      </w:r>
      <w:proofErr w:type="spellStart"/>
      <w:r w:rsidRPr="00C33B3A">
        <w:rPr>
          <w:rFonts w:ascii="Arial" w:eastAsia="Times New Roman" w:hAnsi="Arial" w:cs="Arial"/>
          <w:b/>
          <w:color w:val="000000"/>
        </w:rPr>
        <w:t>o</w:t>
      </w:r>
      <w:proofErr w:type="spellEnd"/>
      <w:r w:rsidRPr="00C33B3A">
        <w:rPr>
          <w:rFonts w:ascii="Arial" w:eastAsia="Times New Roman" w:hAnsi="Arial" w:cs="Arial"/>
          <w:b/>
          <w:color w:val="000000"/>
        </w:rPr>
        <w:t xml:space="preserve"> obras que se realizaron en este trimestre). </w:t>
      </w:r>
    </w:p>
    <w:p w:rsidR="00716CDA" w:rsidRPr="00C33B3A" w:rsidRDefault="00716CDA" w:rsidP="00716C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716CDA" w:rsidRPr="00716CDA" w:rsidRDefault="00716CDA" w:rsidP="00716C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Programa 1</w:t>
      </w:r>
    </w:p>
    <w:p w:rsidR="00C33B3A" w:rsidRPr="00716CDA" w:rsidRDefault="00716CDA" w:rsidP="00716CDA">
      <w:pPr>
        <w:pStyle w:val="Prrafodelist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716CDA">
        <w:rPr>
          <w:rFonts w:ascii="Arial" w:hAnsi="Arial" w:cs="Arial"/>
        </w:rPr>
        <w:t>Solicitando  al personal de seguridad pública para llamar la atención a las personas cuando estén dañando las luminarias.</w:t>
      </w:r>
    </w:p>
    <w:p w:rsidR="00716CDA" w:rsidRPr="00716CDA" w:rsidRDefault="00716CDA" w:rsidP="00716CDA">
      <w:pPr>
        <w:pStyle w:val="Prrafodelist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716CDA">
        <w:rPr>
          <w:rFonts w:ascii="Arial" w:hAnsi="Arial" w:cs="Arial"/>
        </w:rPr>
        <w:t>Supervisando  los sistemas de arranque y apagado de las luminarias.</w:t>
      </w:r>
    </w:p>
    <w:p w:rsidR="00716CDA" w:rsidRPr="00716CDA" w:rsidRDefault="00716CDA" w:rsidP="00716CDA">
      <w:pPr>
        <w:pStyle w:val="Prrafodelist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b/>
          <w:color w:val="000000"/>
        </w:rPr>
      </w:pPr>
      <w:r w:rsidRPr="00716CDA">
        <w:rPr>
          <w:rFonts w:ascii="Arial" w:hAnsi="Arial" w:cs="Arial"/>
        </w:rPr>
        <w:t>Pedir participación ciudadana para cuidar  que no dañen las luminarias.</w:t>
      </w:r>
    </w:p>
    <w:p w:rsidR="00D354A5" w:rsidRPr="005C0689" w:rsidRDefault="00A02FA4" w:rsidP="00C33B3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2</w:t>
      </w:r>
    </w:p>
    <w:p w:rsidR="00A02FA4" w:rsidRDefault="00E61AE7" w:rsidP="00C33B3A">
      <w:pPr>
        <w:pStyle w:val="Prrafodelista"/>
        <w:numPr>
          <w:ilvl w:val="0"/>
          <w:numId w:val="3"/>
        </w:numPr>
        <w:spacing w:after="0" w:line="360" w:lineRule="auto"/>
        <w:ind w:hanging="1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Realizando la actividad utilizando personal experimentado.</w:t>
      </w:r>
    </w:p>
    <w:p w:rsidR="00E61AE7" w:rsidRDefault="00E61AE7" w:rsidP="00E61AE7">
      <w:pPr>
        <w:pStyle w:val="Prrafodelista"/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Gestionando o solicitando material eléctrico como luminarias, foto controles, cables distintos calibres, soporte ría, anclaje y herramientas de impacto</w:t>
      </w:r>
    </w:p>
    <w:p w:rsidR="00DA6097" w:rsidRPr="00DA6097" w:rsidRDefault="00DA6097" w:rsidP="00E61AE7">
      <w:pPr>
        <w:pStyle w:val="Prrafodelista"/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 w:rsidRPr="00DA6097">
        <w:rPr>
          <w:rFonts w:ascii="Arial" w:hAnsi="Arial" w:cs="Arial"/>
        </w:rPr>
        <w:lastRenderedPageBreak/>
        <w:t xml:space="preserve">Gestionando o solicitando material eléctrico  como luminarias,  foto controles, cables distintos calibres,  </w:t>
      </w:r>
      <w:proofErr w:type="spellStart"/>
      <w:r w:rsidRPr="00DA6097">
        <w:rPr>
          <w:rFonts w:ascii="Arial" w:hAnsi="Arial" w:cs="Arial"/>
        </w:rPr>
        <w:t>soporteria</w:t>
      </w:r>
      <w:proofErr w:type="spellEnd"/>
      <w:r w:rsidRPr="00DA6097">
        <w:rPr>
          <w:rFonts w:ascii="Arial" w:hAnsi="Arial" w:cs="Arial"/>
        </w:rPr>
        <w:t>, anclaje y herramientas de impacto.</w:t>
      </w:r>
    </w:p>
    <w:p w:rsidR="00A8136B" w:rsidRDefault="00A8136B" w:rsidP="00DA609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A02FA4" w:rsidRPr="00E61AE7" w:rsidRDefault="00A02FA4" w:rsidP="00E61AE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3</w:t>
      </w:r>
      <w:r w:rsidR="00E61AE7" w:rsidRPr="00E61AE7">
        <w:rPr>
          <w:rFonts w:ascii="Arial" w:eastAsia="Times New Roman" w:hAnsi="Arial" w:cs="Arial"/>
          <w:color w:val="000000"/>
        </w:rPr>
        <w:t xml:space="preserve"> </w:t>
      </w:r>
    </w:p>
    <w:p w:rsidR="00A02FA4" w:rsidRDefault="00E61AE7" w:rsidP="00E61AE7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Gestionando apoyos gubernamentales para la adquisición de materiales eléctricos como cable, tuberías, terminales, centro de carga, interruptores, etc.</w:t>
      </w:r>
    </w:p>
    <w:p w:rsidR="00E61AE7" w:rsidRPr="005C0689" w:rsidRDefault="00E61AE7" w:rsidP="00E61AE7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Pidiendo apoyo a los locatarios del mercado concientizándolos de la necesidad de actualización. </w:t>
      </w:r>
    </w:p>
    <w:p w:rsidR="005C0689" w:rsidRPr="005C0689" w:rsidRDefault="005C0689" w:rsidP="001C1A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4</w:t>
      </w:r>
    </w:p>
    <w:p w:rsidR="005C0689" w:rsidRDefault="001C1A81" w:rsidP="001C1A81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Operatividad de equipo de trabajo para el mantenimiento de alumbrado público.</w:t>
      </w:r>
    </w:p>
    <w:p w:rsidR="00F0016E" w:rsidRPr="00F0016E" w:rsidRDefault="00F0016E" w:rsidP="00F0016E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Operatividad de equipo de trabajo para el mantenimiento de alumbrado público.</w:t>
      </w:r>
    </w:p>
    <w:p w:rsidR="00A8136B" w:rsidRDefault="00A8136B" w:rsidP="00A8136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832A3E" w:rsidRPr="001C1A8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Montos (si los hubiera) del desarrollo de dichas actividades. ¿Se ajustó a lo presupuestado?</w:t>
      </w:r>
    </w:p>
    <w:p w:rsidR="000E1E8A" w:rsidRDefault="001C1A81" w:rsidP="000E1E8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</w:t>
      </w:r>
      <w:r w:rsidR="005C24F8">
        <w:rPr>
          <w:rFonts w:ascii="Arial" w:eastAsia="Times New Roman" w:hAnsi="Arial" w:cs="Arial"/>
          <w:color w:val="000000"/>
        </w:rPr>
        <w:t xml:space="preserve">Si se </w:t>
      </w:r>
      <w:r>
        <w:rPr>
          <w:rFonts w:ascii="Arial" w:eastAsia="Times New Roman" w:hAnsi="Arial" w:cs="Arial"/>
          <w:color w:val="000000"/>
        </w:rPr>
        <w:t>ajustó a lo presupuestado.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402ED5" w:rsidRPr="001C1A81" w:rsidRDefault="00832A3E" w:rsidP="001C1A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En que beneficia a la población o un grupo en específico lo desarrollado en este trimestre</w:t>
      </w:r>
      <w:r w:rsidR="00945027" w:rsidRPr="001C1A81">
        <w:rPr>
          <w:rFonts w:ascii="Arial" w:eastAsia="Times New Roman" w:hAnsi="Arial" w:cs="Arial"/>
          <w:b/>
          <w:color w:val="000000"/>
        </w:rPr>
        <w:t>.</w:t>
      </w:r>
    </w:p>
    <w:p w:rsidR="00832A3E" w:rsidRDefault="00143619" w:rsidP="009646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la disminución de los accidentes de los ciudadanos, teniendo una mejor iluminación.</w:t>
      </w:r>
    </w:p>
    <w:p w:rsidR="00D354A5" w:rsidRDefault="00D354A5" w:rsidP="009646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402ED5" w:rsidRDefault="00832A3E" w:rsidP="00A8136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¿A qué estrategia de su POA pertenecen las acciones realizadas y a que Ejes del Plan Municipal de Desarrollo 2018-2021 se alinean?</w:t>
      </w:r>
    </w:p>
    <w:p w:rsidR="00716CDA" w:rsidRDefault="00716CDA" w:rsidP="001436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716CDA" w:rsidRPr="00716CDA" w:rsidRDefault="00716CDA" w:rsidP="00716CDA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Estrategia 1: </w:t>
      </w:r>
      <w:r w:rsidRPr="00716CDA">
        <w:rPr>
          <w:rFonts w:ascii="Arial" w:eastAsia="Times New Roman" w:hAnsi="Arial" w:cs="Arial"/>
          <w:color w:val="000000"/>
        </w:rPr>
        <w:t>Diagnóstico de las luminarias del municipio.</w:t>
      </w:r>
    </w:p>
    <w:p w:rsidR="00DA6097" w:rsidRDefault="00DA6097" w:rsidP="00DA60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</w:rPr>
        <w:t xml:space="preserve">            </w:t>
      </w:r>
      <w:r w:rsidR="00716CDA" w:rsidRPr="00DA6097">
        <w:rPr>
          <w:rFonts w:ascii="Arial" w:eastAsia="Times New Roman" w:hAnsi="Arial" w:cs="Arial"/>
          <w:b/>
          <w:color w:val="000000"/>
        </w:rPr>
        <w:t>Eje:</w:t>
      </w:r>
      <w:r w:rsidRPr="00DA6097">
        <w:rPr>
          <w:rFonts w:ascii="Tahoma" w:hAnsi="Tahoma" w:cs="Tahoma"/>
          <w:sz w:val="20"/>
          <w:szCs w:val="20"/>
        </w:rPr>
        <w:t xml:space="preserve"> </w:t>
      </w:r>
    </w:p>
    <w:p w:rsidR="00DA6097" w:rsidRPr="00DA6097" w:rsidRDefault="00DA6097" w:rsidP="00DA6097">
      <w:pPr>
        <w:pStyle w:val="Prrafodelista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DA6097">
        <w:rPr>
          <w:rFonts w:ascii="Arial" w:hAnsi="Arial" w:cs="Arial"/>
        </w:rPr>
        <w:t xml:space="preserve">Servicios Públicos de Calidad,  </w:t>
      </w:r>
    </w:p>
    <w:p w:rsidR="00143619" w:rsidRPr="00DA6097" w:rsidRDefault="00DA6097" w:rsidP="00DA6097">
      <w:pPr>
        <w:pStyle w:val="Prrafodelista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b/>
          <w:color w:val="000000"/>
        </w:rPr>
      </w:pPr>
      <w:r w:rsidRPr="00DA6097">
        <w:rPr>
          <w:rFonts w:ascii="Arial" w:hAnsi="Arial" w:cs="Arial"/>
        </w:rPr>
        <w:t>Seguridad Ciudadana y Movilidad</w:t>
      </w:r>
    </w:p>
    <w:p w:rsidR="00716CDA" w:rsidRPr="00716CDA" w:rsidRDefault="00716CDA" w:rsidP="00716C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9646E2" w:rsidRDefault="001C1A81" w:rsidP="001C1A81">
      <w:pPr>
        <w:spacing w:line="36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 xml:space="preserve">            </w:t>
      </w:r>
      <w:r w:rsidR="009646E2" w:rsidRPr="00402ED5">
        <w:rPr>
          <w:rFonts w:ascii="Arial" w:eastAsia="Times New Roman" w:hAnsi="Arial" w:cs="Arial"/>
          <w:b/>
          <w:color w:val="000000"/>
        </w:rPr>
        <w:t>Estrategia 2:</w:t>
      </w:r>
      <w:r w:rsidR="009646E2">
        <w:rPr>
          <w:rFonts w:ascii="Arial" w:eastAsia="Times New Roman" w:hAnsi="Arial" w:cs="Arial"/>
          <w:color w:val="000000"/>
        </w:rPr>
        <w:t xml:space="preserve"> Campaña de mantenimiento preventivo de las luminarias ubicadas en nuestro municipio.</w:t>
      </w:r>
    </w:p>
    <w:p w:rsidR="00402ED5" w:rsidRPr="001C1A81" w:rsidRDefault="001C1A81" w:rsidP="00402ED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 xml:space="preserve">            </w:t>
      </w:r>
      <w:r w:rsidR="00402ED5" w:rsidRPr="001C1A81">
        <w:rPr>
          <w:rFonts w:ascii="Arial" w:eastAsia="Times New Roman" w:hAnsi="Arial" w:cs="Arial"/>
          <w:b/>
          <w:color w:val="000000"/>
        </w:rPr>
        <w:t>Eje:</w:t>
      </w:r>
    </w:p>
    <w:p w:rsidR="00402ED5" w:rsidRDefault="00402ED5" w:rsidP="00402ED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02ED5">
        <w:rPr>
          <w:rFonts w:ascii="Arial" w:eastAsia="Times New Roman" w:hAnsi="Arial" w:cs="Arial"/>
          <w:color w:val="000000"/>
        </w:rPr>
        <w:t>Administración eficiente y eficaz</w:t>
      </w:r>
    </w:p>
    <w:p w:rsidR="00402ED5" w:rsidRDefault="001C1A81" w:rsidP="009C535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143619" w:rsidRPr="00143619" w:rsidRDefault="00143619" w:rsidP="00143619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</w:p>
    <w:p w:rsidR="009646E2" w:rsidRDefault="001C1A81" w:rsidP="001C1A81">
      <w:pPr>
        <w:spacing w:line="36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 </w:t>
      </w:r>
      <w:r w:rsidR="009646E2" w:rsidRPr="00402ED5">
        <w:rPr>
          <w:rFonts w:ascii="Arial" w:eastAsia="Times New Roman" w:hAnsi="Arial" w:cs="Arial"/>
          <w:b/>
          <w:color w:val="000000"/>
        </w:rPr>
        <w:t>Estrategia 3:</w:t>
      </w:r>
      <w:r w:rsidR="009646E2">
        <w:rPr>
          <w:rFonts w:ascii="Arial" w:eastAsia="Times New Roman" w:hAnsi="Arial" w:cs="Arial"/>
          <w:color w:val="000000"/>
        </w:rPr>
        <w:t xml:space="preserve"> Renova</w:t>
      </w:r>
      <w:r w:rsidR="0059639F">
        <w:rPr>
          <w:rFonts w:ascii="Arial" w:eastAsia="Times New Roman" w:hAnsi="Arial" w:cs="Arial"/>
          <w:color w:val="000000"/>
        </w:rPr>
        <w:t>ción de centro de cargas instalado en el edificio público del mercado.</w:t>
      </w:r>
    </w:p>
    <w:p w:rsidR="00402ED5" w:rsidRPr="001C1A81" w:rsidRDefault="001C1A81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 xml:space="preserve">            </w:t>
      </w:r>
      <w:r w:rsidR="00402ED5" w:rsidRPr="001C1A81">
        <w:rPr>
          <w:rFonts w:ascii="Arial" w:eastAsia="Times New Roman" w:hAnsi="Arial" w:cs="Arial"/>
          <w:b/>
          <w:color w:val="000000"/>
        </w:rPr>
        <w:t>Eje:</w:t>
      </w:r>
    </w:p>
    <w:p w:rsidR="001C1A81" w:rsidRDefault="009646E2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C1A81">
        <w:rPr>
          <w:rFonts w:ascii="Arial" w:eastAsia="Times New Roman" w:hAnsi="Arial" w:cs="Arial"/>
          <w:color w:val="000000"/>
        </w:rPr>
        <w:t xml:space="preserve"> </w:t>
      </w:r>
      <w:r w:rsidR="001C1A81" w:rsidRPr="00402ED5">
        <w:rPr>
          <w:rFonts w:ascii="Arial" w:eastAsia="Times New Roman" w:hAnsi="Arial" w:cs="Arial"/>
          <w:color w:val="000000"/>
        </w:rPr>
        <w:t>Administración eficiente y eficaz</w:t>
      </w:r>
    </w:p>
    <w:p w:rsidR="001C1A81" w:rsidRDefault="001C1A81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1C1A81" w:rsidRPr="00402ED5" w:rsidRDefault="001C1A81" w:rsidP="001C1A81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</w:p>
    <w:p w:rsidR="001C1A81" w:rsidRDefault="001C1A81" w:rsidP="001C1A8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Estrategia 4: </w:t>
      </w:r>
      <w:r w:rsidRPr="001C1A81">
        <w:rPr>
          <w:rFonts w:ascii="Arial" w:eastAsia="Times New Roman" w:hAnsi="Arial" w:cs="Arial"/>
          <w:color w:val="000000"/>
        </w:rPr>
        <w:t>Operatividad de vehículos y equipo de trabajo.</w:t>
      </w:r>
    </w:p>
    <w:p w:rsidR="001C1A81" w:rsidRDefault="001C1A81" w:rsidP="001C1A8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 xml:space="preserve">            </w:t>
      </w:r>
    </w:p>
    <w:p w:rsidR="001C1A81" w:rsidRPr="001C1A81" w:rsidRDefault="001C1A81" w:rsidP="001C1A8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Eje:</w:t>
      </w:r>
    </w:p>
    <w:p w:rsidR="001C1A81" w:rsidRDefault="001C1A81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Desarrollo económico y turismo</w:t>
      </w:r>
    </w:p>
    <w:p w:rsidR="001C1A81" w:rsidRDefault="001C1A81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BE11E1" w:rsidRPr="001C1A81" w:rsidRDefault="00BE11E1" w:rsidP="001C1A8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07BB5" w:rsidRPr="009E44E4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9E44E4">
        <w:rPr>
          <w:rFonts w:ascii="Arial" w:eastAsia="Times New Roman" w:hAnsi="Arial" w:cs="Arial"/>
          <w:b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7B1DAF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5E4DCF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ESTRATE</w:t>
            </w:r>
            <w:r w:rsidR="00807BB5">
              <w:rPr>
                <w:rFonts w:ascii="Calibri" w:eastAsia="Times New Roman" w:hAnsi="Calibri" w:cs="Calibri"/>
                <w:b/>
                <w:color w:val="000000"/>
                <w:sz w:val="20"/>
              </w:rPr>
              <w:t>GIA O COMPONENTE</w:t>
            </w:r>
            <w:r w:rsidR="009E44E4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7B1DAF">
        <w:tc>
          <w:tcPr>
            <w:tcW w:w="567" w:type="dxa"/>
          </w:tcPr>
          <w:p w:rsidR="00807BB5" w:rsidRDefault="00716CDA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Default="00716CDA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8FE">
              <w:rPr>
                <w:rFonts w:ascii="Tahoma" w:hAnsi="Tahoma" w:cs="Tahoma"/>
                <w:sz w:val="20"/>
                <w:szCs w:val="20"/>
              </w:rPr>
              <w:t>Diagnóstico de las luminarias del municipio.</w:t>
            </w:r>
          </w:p>
        </w:tc>
        <w:tc>
          <w:tcPr>
            <w:tcW w:w="3119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DA6097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582C1F" w:rsidRDefault="00DA6097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3C06CF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7B1DAF">
        <w:tc>
          <w:tcPr>
            <w:tcW w:w="567" w:type="dxa"/>
          </w:tcPr>
          <w:p w:rsidR="00807BB5" w:rsidRDefault="005D7CB0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Default="005D7CB0" w:rsidP="00582C1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Campaña de mantenimiento preventivo de las luminarias </w:t>
            </w: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ubicadas en nuestro municipio</w:t>
            </w:r>
          </w:p>
        </w:tc>
        <w:tc>
          <w:tcPr>
            <w:tcW w:w="3119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5D7CB0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07BB5" w:rsidRDefault="00DA6097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3C06CF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</w:tr>
      <w:tr w:rsidR="009E44E4" w:rsidTr="007B1DAF">
        <w:tc>
          <w:tcPr>
            <w:tcW w:w="567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1702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Renovación de centro de carga instalado en el edificio público del mercado</w:t>
            </w:r>
          </w:p>
        </w:tc>
        <w:tc>
          <w:tcPr>
            <w:tcW w:w="3119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9E44E4" w:rsidRPr="009E44E4" w:rsidRDefault="009E44E4" w:rsidP="009E44E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4E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9E44E4" w:rsidRDefault="003C06CF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807BB5" w:rsidTr="007B1DAF">
        <w:tc>
          <w:tcPr>
            <w:tcW w:w="567" w:type="dxa"/>
          </w:tcPr>
          <w:p w:rsidR="00807BB5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807BB5" w:rsidRPr="009E44E4" w:rsidRDefault="009E44E4" w:rsidP="007B1DAF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9E44E4">
              <w:rPr>
                <w:rFonts w:eastAsia="Times New Roman" w:cstheme="minorHAnsi"/>
                <w:color w:val="000000"/>
              </w:rPr>
              <w:t>Operatividad de vehículos y equipo de trabajo.</w:t>
            </w:r>
          </w:p>
        </w:tc>
        <w:tc>
          <w:tcPr>
            <w:tcW w:w="3119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909B5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1909B5" w:rsidRPr="00DA6097" w:rsidRDefault="00F0016E" w:rsidP="00DA6097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3C06CF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67BA1" w:rsidTr="00605636">
        <w:tc>
          <w:tcPr>
            <w:tcW w:w="567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C67BA1" w:rsidRPr="00C67BA1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67BA1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C67BA1" w:rsidRDefault="00C67BA1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C67BA1" w:rsidRPr="00C67BA1" w:rsidRDefault="003C06CF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75%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bookmarkStart w:id="0" w:name="_GoBack"/>
      <w:bookmarkEnd w:id="0"/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5E" w:rsidRDefault="00F5515E" w:rsidP="005F2963">
      <w:pPr>
        <w:spacing w:after="0" w:line="240" w:lineRule="auto"/>
      </w:pPr>
      <w:r>
        <w:separator/>
      </w:r>
    </w:p>
  </w:endnote>
  <w:endnote w:type="continuationSeparator" w:id="0">
    <w:p w:rsidR="00F5515E" w:rsidRDefault="00F5515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81" w:rsidRPr="00D85843" w:rsidRDefault="001C1A81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1C1A81" w:rsidRPr="00263B61" w:rsidRDefault="001C1A81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5E" w:rsidRDefault="00F5515E" w:rsidP="005F2963">
      <w:pPr>
        <w:spacing w:after="0" w:line="240" w:lineRule="auto"/>
      </w:pPr>
      <w:r>
        <w:separator/>
      </w:r>
    </w:p>
  </w:footnote>
  <w:footnote w:type="continuationSeparator" w:id="0">
    <w:p w:rsidR="00F5515E" w:rsidRDefault="00F5515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3B5"/>
    <w:multiLevelType w:val="hybridMultilevel"/>
    <w:tmpl w:val="09AE9CA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711D0"/>
    <w:multiLevelType w:val="hybridMultilevel"/>
    <w:tmpl w:val="FA6C8C5E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4B34D92"/>
    <w:multiLevelType w:val="hybridMultilevel"/>
    <w:tmpl w:val="25BAA0B2"/>
    <w:lvl w:ilvl="0" w:tplc="08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241D6E"/>
    <w:multiLevelType w:val="hybridMultilevel"/>
    <w:tmpl w:val="7996F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B51ED"/>
    <w:multiLevelType w:val="hybridMultilevel"/>
    <w:tmpl w:val="455EA81C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12202"/>
    <w:rsid w:val="000D1754"/>
    <w:rsid w:val="000E1E8A"/>
    <w:rsid w:val="001339F9"/>
    <w:rsid w:val="00140136"/>
    <w:rsid w:val="00143619"/>
    <w:rsid w:val="00176E9A"/>
    <w:rsid w:val="00181FD1"/>
    <w:rsid w:val="001909B5"/>
    <w:rsid w:val="001C1A81"/>
    <w:rsid w:val="0022271F"/>
    <w:rsid w:val="002252BB"/>
    <w:rsid w:val="0023247B"/>
    <w:rsid w:val="00263B61"/>
    <w:rsid w:val="0027078D"/>
    <w:rsid w:val="002858D4"/>
    <w:rsid w:val="002D165B"/>
    <w:rsid w:val="002E03BB"/>
    <w:rsid w:val="00320F45"/>
    <w:rsid w:val="00322386"/>
    <w:rsid w:val="00380797"/>
    <w:rsid w:val="00390E63"/>
    <w:rsid w:val="003A30DC"/>
    <w:rsid w:val="003C06CF"/>
    <w:rsid w:val="003F0129"/>
    <w:rsid w:val="00402ED5"/>
    <w:rsid w:val="004C362F"/>
    <w:rsid w:val="005102CF"/>
    <w:rsid w:val="0053024C"/>
    <w:rsid w:val="005363A2"/>
    <w:rsid w:val="00574387"/>
    <w:rsid w:val="00582C1F"/>
    <w:rsid w:val="0059639F"/>
    <w:rsid w:val="005A0969"/>
    <w:rsid w:val="005C0689"/>
    <w:rsid w:val="005C24F8"/>
    <w:rsid w:val="005D7CB0"/>
    <w:rsid w:val="005E4DCF"/>
    <w:rsid w:val="005F2963"/>
    <w:rsid w:val="00605636"/>
    <w:rsid w:val="00616A37"/>
    <w:rsid w:val="00630632"/>
    <w:rsid w:val="00657B6D"/>
    <w:rsid w:val="00683EFC"/>
    <w:rsid w:val="006A4848"/>
    <w:rsid w:val="006E3AEA"/>
    <w:rsid w:val="006F1423"/>
    <w:rsid w:val="007107BC"/>
    <w:rsid w:val="00716CDA"/>
    <w:rsid w:val="007B1DAF"/>
    <w:rsid w:val="00807BB5"/>
    <w:rsid w:val="008239D5"/>
    <w:rsid w:val="00832A3E"/>
    <w:rsid w:val="00833C21"/>
    <w:rsid w:val="008615CA"/>
    <w:rsid w:val="00886A43"/>
    <w:rsid w:val="008977F1"/>
    <w:rsid w:val="008A46B2"/>
    <w:rsid w:val="008F0454"/>
    <w:rsid w:val="009204EA"/>
    <w:rsid w:val="00945027"/>
    <w:rsid w:val="009646E2"/>
    <w:rsid w:val="009A5B9E"/>
    <w:rsid w:val="009B1596"/>
    <w:rsid w:val="009C5354"/>
    <w:rsid w:val="009E44E4"/>
    <w:rsid w:val="00A02FA4"/>
    <w:rsid w:val="00A55581"/>
    <w:rsid w:val="00A75498"/>
    <w:rsid w:val="00A8136B"/>
    <w:rsid w:val="00A82C8D"/>
    <w:rsid w:val="00A842E3"/>
    <w:rsid w:val="00B15E18"/>
    <w:rsid w:val="00B42802"/>
    <w:rsid w:val="00B4581B"/>
    <w:rsid w:val="00B63521"/>
    <w:rsid w:val="00BA49E4"/>
    <w:rsid w:val="00BB1F7B"/>
    <w:rsid w:val="00BD1A43"/>
    <w:rsid w:val="00BE11E1"/>
    <w:rsid w:val="00C110B1"/>
    <w:rsid w:val="00C24660"/>
    <w:rsid w:val="00C33B3A"/>
    <w:rsid w:val="00C67BA1"/>
    <w:rsid w:val="00CA05FC"/>
    <w:rsid w:val="00D354A5"/>
    <w:rsid w:val="00D37964"/>
    <w:rsid w:val="00D638B3"/>
    <w:rsid w:val="00D63DD1"/>
    <w:rsid w:val="00D85843"/>
    <w:rsid w:val="00DA6097"/>
    <w:rsid w:val="00E05E7A"/>
    <w:rsid w:val="00E61AE7"/>
    <w:rsid w:val="00E650D6"/>
    <w:rsid w:val="00EF0820"/>
    <w:rsid w:val="00F0016E"/>
    <w:rsid w:val="00F04BB1"/>
    <w:rsid w:val="00F50690"/>
    <w:rsid w:val="00F5515E"/>
    <w:rsid w:val="00F63A25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A0B32-EC05-4DAA-AADE-F2238B2E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2019-04-05T16:10:00Z</cp:lastPrinted>
  <dcterms:created xsi:type="dcterms:W3CDTF">2020-10-07T17:18:00Z</dcterms:created>
  <dcterms:modified xsi:type="dcterms:W3CDTF">2020-10-08T19:34:00Z</dcterms:modified>
</cp:coreProperties>
</file>