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D2040A" w:rsidP="00B63521">
      <w:pPr>
        <w:spacing w:after="0" w:line="480" w:lineRule="auto"/>
        <w:rPr>
          <w:rFonts w:ascii="Calibri" w:eastAsia="Times New Roman" w:hAnsi="Calibri" w:cs="Times New Roman"/>
          <w:b/>
          <w:color w:val="000000"/>
          <w:lang w:eastAsia="es-MX"/>
        </w:rPr>
      </w:pPr>
      <w:r w:rsidRPr="00D2040A">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7" o:spid="_x0000_s1026" type="#_x0000_t202" style="position:absolute;margin-left:69.45pt;margin-top:35.6pt;width:354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QHgQIAAA8FAAAOAAAAZHJzL2Uyb0RvYy54bWysVNtu3CAQfa/Uf0C8b2yvvBdb8UZN0q0q&#10;pRcp6QewBq9RMUOBXTut+u8d8G7iXh6qqn7AwAyHmTlnuLwaOkWOwjoJuqLZRUqJ0DVwqfcV/fSw&#10;na0pcZ5pzhRoUdFH4ejV5uWLy96UYg4tKC4sQRDtyt5UtPXelEni6lZ0zF2AERqNDdiOeVzafcIt&#10;6xG9U8k8TZdJD5YbC7VwDndvRyPdRPymEbX/0DROeKIqirH5ONo47sKYbC5ZubfMtLI+hcH+IYqO&#10;SY2XPkHdMs/IwcrfoDpZW3DQ+IsaugSaRtYi5oDZZOkv2dy3zIiYCxbHmacyuf8HW78/frREcuSO&#10;Es06pOhBDJ5cw0BWoTq9cSU63Rt08wNuB8+QqTN3UH92RMNNy/RevLIW+lYwjtFl4WQyOTriuACy&#10;698Bx2vYwUMEGhrbBUAsBkF0ZOnxiZkQSo2beV4s1imaarQVRbrEebiClefTxjr/RkBHwqSiFpmP&#10;6Ox45/zoenaJ0YOSfCuVigu7390oS44MVbKN3wndTd2UDs4awrERcdzBIPGOYAvhRta/Fdk8T6/n&#10;xWy7XK9m+TZfzIpVup6lWXFdLNO8yG+330OAWV62knOh76QWZwVm+d8xfOqFUTtRg6TH+izmi5Gi&#10;afRummQavz8l2UmPDalkV1EsOH7BiZWB2Neax7lnUo3z5OfwIyFYg/M/ViXKIDA/asAPuwFRgjZ2&#10;wB9REBaQL6QWXxGctGC/UtJjR1bUfTkwKyhRbzWKqsjyPLRwXOSL1RwXdmrZTS1M1whVUU/JOL3x&#10;Y9sfjJX7Fm8aZazhFQqxkVEjz1Gd5ItdF5M5vRChrafr6PX8jm1+AAAA//8DAFBLAwQUAAYACAAA&#10;ACEAPAxzzd4AAAAKAQAADwAAAGRycy9kb3ducmV2LnhtbEyPwU6DQBCG7ya+w2aaeDF26VqBIkuj&#10;JppeW/sAA2yBlJ0l7LbQt3c86fGf+fLPN/l2tr24mtF3jjSslhEIQ5WrO2o0HL8/n1IQPiDV2Dsy&#10;Gm7Gw7a4v8sxq91Ee3M9hEZwCfkMNbQhDJmUvmqNRb90gyHendxoMXAcG1mPOHG57aWKolha7Igv&#10;tDiYj9ZU58PFajjtpseXzVR+hWOyX8fv2CWlu2n9sJjfXkEEM4c/GH71WR0KdirdhWoves7P6YZR&#10;DclKgWAgXcc8KDUolSiQRS7/v1D8AAAA//8DAFBLAQItABQABgAIAAAAIQC2gziS/gAAAOEBAAAT&#10;AAAAAAAAAAAAAAAAAAAAAABbQ29udGVudF9UeXBlc10ueG1sUEsBAi0AFAAGAAgAAAAhADj9If/W&#10;AAAAlAEAAAsAAAAAAAAAAAAAAAAALwEAAF9yZWxzLy5yZWxzUEsBAi0AFAAGAAgAAAAhAN8w1AeB&#10;AgAADwUAAA4AAAAAAAAAAAAAAAAALgIAAGRycy9lMm9Eb2MueG1sUEsBAi0AFAAGAAgAAAAhADwM&#10;c83eAAAACgEAAA8AAAAAAAAAAAAAAAAA2wQAAGRycy9kb3ducmV2LnhtbFBLBQYAAAAABAAEAPMA&#10;AADmBQ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84EF6">
                    <w:rPr>
                      <w:rFonts w:ascii="Calibri" w:eastAsia="Times New Roman" w:hAnsi="Calibri" w:cs="Times New Roman"/>
                      <w:b/>
                      <w:color w:val="000000"/>
                      <w:szCs w:val="20"/>
                      <w:lang w:eastAsia="es-MX"/>
                    </w:rPr>
                    <w:t>ÁREA:  SINDICATURA</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384EF6">
                    <w:rPr>
                      <w:rFonts w:ascii="Calibri" w:eastAsia="Times New Roman" w:hAnsi="Calibri" w:cs="Times New Roman"/>
                      <w:b/>
                      <w:color w:val="000000"/>
                      <w:szCs w:val="20"/>
                      <w:lang w:eastAsia="es-MX"/>
                    </w:rPr>
                    <w:t xml:space="preserve"> LIC. JUAN JOSE RAMIREZ CAMPOS</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F61465">
                    <w:rPr>
                      <w:rFonts w:ascii="Calibri" w:eastAsia="Times New Roman" w:hAnsi="Calibri" w:cs="Times New Roman"/>
                      <w:b/>
                      <w:color w:val="000000"/>
                      <w:szCs w:val="20"/>
                      <w:lang w:eastAsia="es-MX"/>
                    </w:rPr>
                    <w:t xml:space="preserve">                </w:t>
                  </w:r>
                  <w:r w:rsidR="00026D67">
                    <w:rPr>
                      <w:rFonts w:ascii="Calibri" w:eastAsia="Times New Roman" w:hAnsi="Calibri" w:cs="Times New Roman"/>
                      <w:b/>
                      <w:color w:val="000000"/>
                      <w:szCs w:val="20"/>
                      <w:lang w:eastAsia="es-MX"/>
                    </w:rPr>
                    <w:t xml:space="preserve"> </w:t>
                  </w:r>
                  <w:r w:rsidR="00C2252B">
                    <w:rPr>
                      <w:rFonts w:ascii="Calibri" w:eastAsia="Times New Roman" w:hAnsi="Calibri" w:cs="Times New Roman"/>
                      <w:b/>
                      <w:color w:val="000000"/>
                      <w:szCs w:val="20"/>
                      <w:lang w:eastAsia="es-MX"/>
                    </w:rPr>
                    <w:t>2020</w:t>
                  </w:r>
                </w:p>
                <w:p w:rsidR="00B63521" w:rsidRDefault="00B63521">
                  <w:pPr>
                    <w:rPr>
                      <w:lang w:val="es-ES"/>
                    </w:rPr>
                  </w:pPr>
                </w:p>
              </w:txbxContent>
            </v:textbox>
          </v:shape>
        </w:pict>
      </w:r>
      <w:r w:rsidRPr="00D2040A">
        <w:rPr>
          <w:rFonts w:ascii="Calibri" w:eastAsia="Times New Roman" w:hAnsi="Calibri" w:cs="Times New Roman"/>
          <w:b/>
          <w:noProof/>
          <w:color w:val="000000"/>
          <w:lang w:eastAsia="es-MX"/>
        </w:rPr>
        <w:pict>
          <v:shape id="Text Box 8" o:spid="_x0000_s1027" type="#_x0000_t202" style="position:absolute;margin-left:152.85pt;margin-top:-20.7pt;width:174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B33gIAABQGAAAOAAAAZHJzL2Uyb0RvYy54bWysVFtr2zAUfh/sPwi9p77EiVNTpyRpMgbd&#10;BdqxZ8WSY1FZ8iQldjf233ckNWm2whijCRidc6TvXL9zdT20Ah2YNlzJEicXMUZMVopyuSvxl/vN&#10;aIaRsURSIpRkJX5kBl/P37656ruCpapRgjKNAESaou9K3FjbFVFkqoa1xFyojkkw1kq3xIKodxHV&#10;pAf0VkRpHE+jXmnaaVUxY0B7E4x47vHrmlX2U10bZpEoMcRm/Vf779Z9o/kVKXaadA2vnsIg/xFF&#10;S7gEpyeoG2IJ2mv+AqrllVZG1faiUm2k6ppXzOcA2STxH9ncNaRjPhcojulOZTKvB1t9PHzWiNMS&#10;jzGSpIUW3bPBoqUa0MxVp+9MAZfuOrhmB1BDl32mprtV1YNBUq0aIndsobXqG0YoRJe4l9HZ04Bj&#10;HMi2/6AouCF7qzzQUOvWlQ6KgQAduvR46owLpQJlmsaXsxhMFdjG00k+9a2LSHF83Wlj3zHVInco&#10;sYbOe3RyuDXWRUOK4xXnzCjB6YYL4QU3bWwlNDoQmBNhQ4Zi30KoQZfE7hfGBfQwVEF/DMMPrIPw&#10;nn5DFxL1EHSST+JQuL+4pg+v6rrlFtgleFtiqN4pAdeltaR+9i3hIpyhQkK6cjDPm1A2kAYLR6+H&#10;ZviZ/rHYTOI8G89GeT4Zj7LxOh4tZ5vVaLFKptN8vVwt18lPl2ySFQ2nlMm1xzRHiiXZv43wE9kD&#10;OU4kOwXoolJ7yPGuoT2i3HV+PLlMEwwCsDzNQ9aIiB2sp8pqjLSyX7ltPLfcnDkMo3fbU/tnU/f3&#10;E3yG7vt65jh6kVu4MUCpoJLHqnkSuLkPDLDDdvBs8wxxBNkq+gisgKj86MMqhUOj9HeMelhLJTbf&#10;9kQzjMR7Ccy6TLLM7TEvZJM8BUGfW7bnFiIrgCqxxSgcVzbsvn2n+a4BT2HcpFoAG2vuifIcFWTi&#10;BFg9PqenNel227nsbz0v8/kvAAAA//8DAFBLAwQUAAYACAAAACEA8IM1iOAAAAAKAQAADwAAAGRy&#10;cy9kb3ducmV2LnhtbEyPTU/DMAyG70j8h8hI3LZ0Xx2UphOaNI4IWi67ZY1pOxqnNFlX9utnTnC0&#10;/ej186ab0bZiwN43jhTMphEIpNKZhioFH8Vu8gDCB01Gt45QwQ962GS3N6lOjDvTOw55qASHkE+0&#10;gjqELpHSlzVa7aeuQ+Lbp+utDjz2lTS9PnO4beU8imJpdUP8odYdbmssv/KTVYDH/X4XXprta34c&#10;CrmWl8fvt0Kp+7vx+QlEwDH8wfCrz+qQsdPBnch40SpYRKs1owomy9kSBBPxasGbA6PxHGSWyv8V&#10;sisAAAD//wMAUEsBAi0AFAAGAAgAAAAhALaDOJL+AAAA4QEAABMAAAAAAAAAAAAAAAAAAAAAAFtD&#10;b250ZW50X1R5cGVzXS54bWxQSwECLQAUAAYACAAAACEAOP0h/9YAAACUAQAACwAAAAAAAAAAAAAA&#10;AAAvAQAAX3JlbHMvLnJlbHNQSwECLQAUAAYACAAAACEAdJawd94CAAAUBgAADgAAAAAAAAAAAAAA&#10;AAAuAgAAZHJzL2Uyb0RvYy54bWxQSwECLQAUAAYACAAAACEA8IM1iOAAAAAKAQAADwAAAAAAAAAA&#10;AAAAAAA4BQAAZHJzL2Rvd25yZXYueG1sUEsFBgAAAAAEAAQA8wAAAEUGA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r w:rsidR="00C2252B">
        <w:rPr>
          <w:rFonts w:ascii="Arial" w:eastAsia="Times New Roman" w:hAnsi="Arial" w:cs="Arial"/>
          <w:color w:val="000000"/>
          <w:lang w:eastAsia="es-MX"/>
        </w:rPr>
        <w:t xml:space="preserve"> Negociación mediante convenio para el pago de laudos laborales dictados por el Tribuna</w:t>
      </w:r>
      <w:r w:rsidR="0015753D">
        <w:rPr>
          <w:rFonts w:ascii="Arial" w:eastAsia="Times New Roman" w:hAnsi="Arial" w:cs="Arial"/>
          <w:color w:val="000000"/>
          <w:lang w:eastAsia="es-MX"/>
        </w:rPr>
        <w:t xml:space="preserve"> </w:t>
      </w:r>
      <w:r w:rsidR="00C2252B">
        <w:rPr>
          <w:rFonts w:ascii="Arial" w:eastAsia="Times New Roman" w:hAnsi="Arial" w:cs="Arial"/>
          <w:color w:val="000000"/>
          <w:lang w:eastAsia="es-MX"/>
        </w:rPr>
        <w:t xml:space="preserve">l de Arbitraje y Escalafón de Estado de México, donde se disminuye la cantidad total de laudo </w:t>
      </w:r>
      <w:r w:rsidR="007B08FE">
        <w:rPr>
          <w:rFonts w:ascii="Arial" w:eastAsia="Times New Roman" w:hAnsi="Arial" w:cs="Arial"/>
          <w:color w:val="000000"/>
          <w:lang w:eastAsia="es-MX"/>
        </w:rPr>
        <w:t>y para pa</w:t>
      </w:r>
      <w:r w:rsidR="00C2252B">
        <w:rPr>
          <w:rFonts w:ascii="Arial" w:eastAsia="Times New Roman" w:hAnsi="Arial" w:cs="Arial"/>
          <w:color w:val="000000"/>
          <w:lang w:eastAsia="es-MX"/>
        </w:rPr>
        <w:t>garse en parcialidades.</w:t>
      </w:r>
    </w:p>
    <w:p w:rsidR="00832A3E" w:rsidRPr="00832A3E" w:rsidRDefault="00832A3E" w:rsidP="00832A3E">
      <w:pPr>
        <w:spacing w:after="0" w:line="360" w:lineRule="auto"/>
        <w:jc w:val="both"/>
        <w:rPr>
          <w:rFonts w:ascii="Arial" w:eastAsia="Times New Roman" w:hAnsi="Arial" w:cs="Arial"/>
          <w:color w:val="000000"/>
          <w:lang w:eastAsia="es-MX"/>
        </w:rPr>
      </w:pPr>
    </w:p>
    <w:p w:rsidR="00A41116" w:rsidRPr="00A41116" w:rsidRDefault="00832A3E" w:rsidP="00A41116">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007B08FE">
        <w:rPr>
          <w:rFonts w:ascii="Arial" w:eastAsia="Times New Roman" w:hAnsi="Arial" w:cs="Arial"/>
          <w:color w:val="000000"/>
          <w:lang w:eastAsia="es-MX"/>
        </w:rPr>
        <w:t xml:space="preserve"> en este trimestre</w:t>
      </w:r>
      <w:r w:rsidR="00DF4082">
        <w:rPr>
          <w:rFonts w:ascii="Arial" w:eastAsia="Times New Roman" w:hAnsi="Arial" w:cs="Arial"/>
          <w:color w:val="000000"/>
          <w:lang w:eastAsia="es-MX"/>
        </w:rPr>
        <w:t>). Comisión edilicia de carácter tra</w:t>
      </w:r>
      <w:r w:rsidR="00382E4A">
        <w:rPr>
          <w:rFonts w:ascii="Arial" w:eastAsia="Times New Roman" w:hAnsi="Arial" w:cs="Arial"/>
          <w:color w:val="000000"/>
          <w:lang w:eastAsia="es-MX"/>
        </w:rPr>
        <w:t>nsitorio, sobre el incendio en S</w:t>
      </w:r>
      <w:r w:rsidR="00DF4082">
        <w:rPr>
          <w:rFonts w:ascii="Arial" w:eastAsia="Times New Roman" w:hAnsi="Arial" w:cs="Arial"/>
          <w:color w:val="000000"/>
          <w:lang w:eastAsia="es-MX"/>
        </w:rPr>
        <w:t>an Pedro Tesistan.</w:t>
      </w:r>
      <w:r w:rsidR="00F7467B">
        <w:rPr>
          <w:rFonts w:ascii="Arial" w:eastAsia="Times New Roman" w:hAnsi="Arial" w:cs="Arial"/>
          <w:color w:val="000000"/>
          <w:lang w:eastAsia="es-MX"/>
        </w:rPr>
        <w:t xml:space="preserve"> </w:t>
      </w:r>
      <w:r w:rsidR="000B6065">
        <w:rPr>
          <w:rFonts w:ascii="Arial" w:eastAsia="Times New Roman" w:hAnsi="Arial" w:cs="Arial"/>
          <w:color w:val="000000"/>
          <w:lang w:eastAsia="es-MX"/>
        </w:rPr>
        <w:t xml:space="preserve"> </w:t>
      </w:r>
      <w:r w:rsidR="00F7467B">
        <w:rPr>
          <w:rFonts w:ascii="Arial" w:eastAsia="Times New Roman" w:hAnsi="Arial" w:cs="Arial"/>
          <w:color w:val="000000"/>
          <w:lang w:eastAsia="es-MX"/>
        </w:rPr>
        <w:t xml:space="preserve">Reglamento para regular la venta y el consumo de pajarete en el municipio, reglamento de catastro para el municipio de Jocotepec, manual de operaciones para el sistema de apertura rápida de empresas (SARE), reglamento de turismo y fomento artesanal del </w:t>
      </w:r>
      <w:r w:rsidR="00A41116">
        <w:rPr>
          <w:rFonts w:ascii="Arial" w:eastAsia="Times New Roman" w:hAnsi="Arial" w:cs="Arial"/>
          <w:color w:val="000000"/>
          <w:lang w:eastAsia="es-MX"/>
        </w:rPr>
        <w:t>municipio</w:t>
      </w:r>
      <w:r w:rsidR="00F7467B">
        <w:rPr>
          <w:rFonts w:ascii="Arial" w:eastAsia="Times New Roman" w:hAnsi="Arial" w:cs="Arial"/>
          <w:color w:val="000000"/>
          <w:lang w:eastAsia="es-MX"/>
        </w:rPr>
        <w:t xml:space="preserve"> de Jocotepec, </w:t>
      </w:r>
      <w:r w:rsidR="007B08FE">
        <w:rPr>
          <w:rFonts w:ascii="Arial" w:eastAsia="Times New Roman" w:hAnsi="Arial" w:cs="Arial"/>
          <w:color w:val="000000"/>
          <w:lang w:eastAsia="es-MX"/>
        </w:rPr>
        <w:t>(</w:t>
      </w:r>
      <w:r w:rsidR="00F7467B">
        <w:rPr>
          <w:rFonts w:ascii="Arial" w:eastAsia="Times New Roman" w:hAnsi="Arial" w:cs="Arial"/>
          <w:color w:val="000000"/>
          <w:lang w:eastAsia="es-MX"/>
        </w:rPr>
        <w:t xml:space="preserve">reglamento interno del sistema para el desarrollo integral de la familia del </w:t>
      </w:r>
      <w:r w:rsidR="00A41116">
        <w:rPr>
          <w:rFonts w:ascii="Arial" w:eastAsia="Times New Roman" w:hAnsi="Arial" w:cs="Arial"/>
          <w:color w:val="000000"/>
          <w:lang w:eastAsia="es-MX"/>
        </w:rPr>
        <w:t>municipio</w:t>
      </w:r>
      <w:r w:rsidR="00F7467B">
        <w:rPr>
          <w:rFonts w:ascii="Arial" w:eastAsia="Times New Roman" w:hAnsi="Arial" w:cs="Arial"/>
          <w:color w:val="000000"/>
          <w:lang w:eastAsia="es-MX"/>
        </w:rPr>
        <w:t xml:space="preserve"> de </w:t>
      </w:r>
      <w:r w:rsidR="00A41116">
        <w:rPr>
          <w:rFonts w:ascii="Arial" w:eastAsia="Times New Roman" w:hAnsi="Arial" w:cs="Arial"/>
          <w:color w:val="000000"/>
          <w:lang w:eastAsia="es-MX"/>
        </w:rPr>
        <w:t>Jocotepec</w:t>
      </w:r>
      <w:r w:rsidR="007B08FE">
        <w:rPr>
          <w:rFonts w:ascii="Arial" w:eastAsia="Times New Roman" w:hAnsi="Arial" w:cs="Arial"/>
          <w:color w:val="000000"/>
          <w:lang w:eastAsia="es-MX"/>
        </w:rPr>
        <w:t>, en turno)</w:t>
      </w:r>
      <w:r w:rsidR="000A1F40">
        <w:rPr>
          <w:rFonts w:ascii="Arial" w:eastAsia="Times New Roman" w:hAnsi="Arial" w:cs="Arial"/>
          <w:color w:val="000000"/>
          <w:lang w:eastAsia="es-MX"/>
        </w:rPr>
        <w:t>.</w:t>
      </w:r>
      <w:r w:rsidR="007B08FE">
        <w:rPr>
          <w:rFonts w:ascii="Arial" w:eastAsia="Times New Roman" w:hAnsi="Arial" w:cs="Arial"/>
          <w:color w:val="000000"/>
          <w:lang w:eastAsia="es-MX"/>
        </w:rPr>
        <w:t xml:space="preserve"> </w:t>
      </w:r>
      <w:r w:rsidR="000A1F40">
        <w:rPr>
          <w:rFonts w:ascii="Arial" w:eastAsia="Times New Roman" w:hAnsi="Arial" w:cs="Arial"/>
          <w:color w:val="000000"/>
          <w:lang w:eastAsia="es-MX"/>
        </w:rPr>
        <w:t xml:space="preserve"> R</w:t>
      </w:r>
      <w:r w:rsidR="00F7467B">
        <w:rPr>
          <w:rFonts w:ascii="Arial" w:eastAsia="Times New Roman" w:hAnsi="Arial" w:cs="Arial"/>
          <w:color w:val="000000"/>
          <w:lang w:eastAsia="es-MX"/>
        </w:rPr>
        <w:t xml:space="preserve">eglamento o protocolo de disposiciones administrativas que contengan los procedimientos o requisitos para nombrar a cronistas </w:t>
      </w:r>
      <w:r w:rsidR="000B6065">
        <w:rPr>
          <w:rFonts w:ascii="Arial" w:eastAsia="Times New Roman" w:hAnsi="Arial" w:cs="Arial"/>
          <w:color w:val="000000"/>
          <w:lang w:eastAsia="es-MX"/>
        </w:rPr>
        <w:t>municipales. (</w:t>
      </w:r>
      <w:r w:rsidR="000A1F40">
        <w:rPr>
          <w:rFonts w:ascii="Arial" w:eastAsia="Times New Roman" w:hAnsi="Arial" w:cs="Arial"/>
          <w:color w:val="000000"/>
          <w:lang w:eastAsia="es-MX"/>
        </w:rPr>
        <w:t>En turno)</w:t>
      </w:r>
      <w:r w:rsidR="00F7467B">
        <w:rPr>
          <w:rFonts w:ascii="Arial" w:eastAsia="Times New Roman" w:hAnsi="Arial" w:cs="Arial"/>
          <w:color w:val="000000"/>
          <w:lang w:eastAsia="es-MX"/>
        </w:rPr>
        <w:t>.</w:t>
      </w:r>
      <w:r w:rsidR="00A41116">
        <w:rPr>
          <w:rFonts w:ascii="Arial" w:eastAsia="Times New Roman" w:hAnsi="Arial" w:cs="Arial"/>
          <w:color w:val="000000"/>
          <w:lang w:eastAsia="es-MX"/>
        </w:rPr>
        <w:t xml:space="preserve"> Enero estudio, análisis y dictaminacion de reglamento de la asociación de colonos de las fuentes A.C, revisión de contrato de concesión de servicios públicos que realizara el H. Ayuntamiento de Jocotepec, Jalisco con la asociación de colonos de las fuentes A.C.  Febrero estudio, análisis, y dictaminacion de la modificación de los artículos 3 y 7 del reglamento de </w:t>
      </w:r>
      <w:r w:rsidR="00A41116" w:rsidRPr="00A41116">
        <w:rPr>
          <w:rFonts w:ascii="Arial" w:eastAsia="Times New Roman" w:hAnsi="Arial" w:cs="Arial"/>
          <w:color w:val="000000"/>
          <w:sz w:val="20"/>
          <w:lang w:eastAsia="es-MX"/>
        </w:rPr>
        <w:t>COPPLADEMUN</w:t>
      </w:r>
      <w:r w:rsidR="00A41116">
        <w:rPr>
          <w:rFonts w:ascii="Arial" w:eastAsia="Times New Roman" w:hAnsi="Arial" w:cs="Arial"/>
          <w:color w:val="000000"/>
          <w:lang w:eastAsia="es-MX"/>
        </w:rPr>
        <w:t xml:space="preserve"> del municipio de Jocotepec.</w:t>
      </w:r>
    </w:p>
    <w:p w:rsidR="00832A3E" w:rsidRDefault="00832A3E" w:rsidP="00832A3E">
      <w:pPr>
        <w:spacing w:after="0" w:line="360" w:lineRule="auto"/>
        <w:rPr>
          <w:rFonts w:ascii="Arial" w:eastAsia="Times New Roman" w:hAnsi="Arial" w:cs="Arial"/>
          <w:b/>
          <w:color w:val="000000"/>
          <w:sz w:val="20"/>
          <w:lang w:eastAsia="es-MX"/>
        </w:rPr>
      </w:pPr>
    </w:p>
    <w:p w:rsidR="00801341" w:rsidRPr="00801341"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801341" w:rsidRPr="00801341" w:rsidRDefault="00801341" w:rsidP="00801341">
      <w:pPr>
        <w:pStyle w:val="Prrafodelista"/>
        <w:rPr>
          <w:rFonts w:ascii="Arial" w:eastAsia="Times New Roman" w:hAnsi="Arial" w:cs="Arial"/>
          <w:color w:val="000000"/>
          <w:lang w:eastAsia="es-MX"/>
        </w:rPr>
      </w:pPr>
    </w:p>
    <w:p w:rsidR="00E14C86" w:rsidRPr="00E14C86" w:rsidRDefault="00361946" w:rsidP="00801341">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 xml:space="preserve"> Si se ajustó al presupuesto.</w:t>
      </w:r>
    </w:p>
    <w:p w:rsidR="00832A3E" w:rsidRPr="00832A3E" w:rsidRDefault="00832A3E" w:rsidP="00832A3E">
      <w:pPr>
        <w:spacing w:after="0" w:line="360" w:lineRule="auto"/>
        <w:jc w:val="both"/>
        <w:rPr>
          <w:rFonts w:ascii="Arial" w:eastAsia="Times New Roman" w:hAnsi="Arial" w:cs="Arial"/>
          <w:b/>
          <w:color w:val="000000"/>
          <w:lang w:eastAsia="es-MX"/>
        </w:rPr>
      </w:pPr>
    </w:p>
    <w:p w:rsidR="008615CA"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E14C86">
        <w:rPr>
          <w:rFonts w:ascii="Arial" w:eastAsia="Times New Roman" w:hAnsi="Arial" w:cs="Arial"/>
          <w:color w:val="000000"/>
          <w:lang w:eastAsia="es-MX"/>
        </w:rPr>
        <w:t xml:space="preserve"> Disminución de deuda pública.</w:t>
      </w:r>
    </w:p>
    <w:p w:rsidR="00832A3E" w:rsidRPr="00807BB5" w:rsidRDefault="00832A3E" w:rsidP="00807BB5">
      <w:pPr>
        <w:spacing w:after="0" w:line="360" w:lineRule="auto"/>
        <w:jc w:val="both"/>
        <w:rPr>
          <w:rFonts w:ascii="Arial" w:eastAsia="Times New Roman" w:hAnsi="Arial" w:cs="Arial"/>
          <w:b/>
          <w:color w:val="000000"/>
          <w:lang w:eastAsia="es-MX"/>
        </w:rPr>
      </w:pPr>
    </w:p>
    <w:p w:rsidR="00361946" w:rsidRPr="00361946" w:rsidRDefault="00832A3E" w:rsidP="00361946">
      <w:pPr>
        <w:pStyle w:val="Prrafodelista"/>
        <w:spacing w:after="0" w:line="360" w:lineRule="auto"/>
        <w:ind w:left="786"/>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r w:rsidR="00E14C86">
        <w:rPr>
          <w:rFonts w:ascii="Arial" w:eastAsia="Times New Roman" w:hAnsi="Arial" w:cs="Arial"/>
          <w:color w:val="000000"/>
          <w:lang w:eastAsia="es-MX"/>
        </w:rPr>
        <w:t xml:space="preserve"> Disminución de la deuda públ</w:t>
      </w:r>
      <w:r w:rsidR="007B08FE">
        <w:rPr>
          <w:rFonts w:ascii="Arial" w:eastAsia="Times New Roman" w:hAnsi="Arial" w:cs="Arial"/>
          <w:color w:val="000000"/>
          <w:lang w:eastAsia="es-MX"/>
        </w:rPr>
        <w:t>ica.</w:t>
      </w:r>
      <w:r w:rsidR="00361946" w:rsidRPr="00361946">
        <w:rPr>
          <w:rFonts w:ascii="Arial" w:eastAsia="Times New Roman" w:hAnsi="Arial" w:cs="Arial"/>
          <w:color w:val="000000"/>
          <w:lang w:eastAsia="es-MX"/>
        </w:rPr>
        <w:t xml:space="preserve"> </w:t>
      </w:r>
    </w:p>
    <w:p w:rsidR="00361946" w:rsidRPr="00801341" w:rsidRDefault="00361946" w:rsidP="00801341">
      <w:pPr>
        <w:spacing w:after="0" w:line="360" w:lineRule="auto"/>
        <w:jc w:val="both"/>
        <w:rPr>
          <w:rFonts w:ascii="Arial" w:eastAsia="Times New Roman" w:hAnsi="Arial" w:cs="Arial"/>
          <w:color w:val="000000"/>
          <w:lang w:eastAsia="es-MX"/>
        </w:rPr>
      </w:pPr>
    </w:p>
    <w:p w:rsidR="00361946" w:rsidRDefault="00361946" w:rsidP="00361946">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 1.- Negociación para el pago de laudos.</w:t>
      </w:r>
    </w:p>
    <w:p w:rsidR="00361946" w:rsidRPr="00801341" w:rsidRDefault="00801341" w:rsidP="00801341">
      <w:p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             Eje del Plan, Administración</w:t>
      </w:r>
      <w:bookmarkStart w:id="0" w:name="_GoBack"/>
      <w:bookmarkEnd w:id="0"/>
      <w:r>
        <w:rPr>
          <w:rFonts w:ascii="Arial" w:eastAsia="Times New Roman" w:hAnsi="Arial" w:cs="Arial"/>
          <w:color w:val="000000"/>
          <w:lang w:eastAsia="es-MX"/>
        </w:rPr>
        <w:t xml:space="preserve"> Eficiente y Eficaz</w:t>
      </w:r>
    </w:p>
    <w:p w:rsidR="00361946" w:rsidRPr="00A842E3" w:rsidRDefault="00361946" w:rsidP="00361946">
      <w:pPr>
        <w:spacing w:after="0" w:line="360" w:lineRule="auto"/>
        <w:jc w:val="both"/>
        <w:rPr>
          <w:rFonts w:ascii="Arial" w:eastAsia="Times New Roman" w:hAnsi="Arial" w:cs="Arial"/>
          <w:color w:val="000000"/>
          <w:lang w:eastAsia="es-MX"/>
        </w:rPr>
      </w:pPr>
    </w:p>
    <w:p w:rsidR="00832A3E" w:rsidRPr="00832A3E" w:rsidRDefault="00832A3E" w:rsidP="00361946">
      <w:pPr>
        <w:pStyle w:val="Prrafodelista"/>
        <w:spacing w:after="0" w:line="360" w:lineRule="auto"/>
        <w:ind w:left="786"/>
        <w:jc w:val="both"/>
        <w:rPr>
          <w:rFonts w:ascii="Arial" w:eastAsia="Times New Roman" w:hAnsi="Arial" w:cs="Arial"/>
          <w:color w:val="000000"/>
          <w:lang w:eastAsia="es-MX"/>
        </w:rPr>
      </w:pP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41116" w:rsidRPr="00A41116" w:rsidRDefault="00A41116" w:rsidP="00A41116">
      <w:pPr>
        <w:pStyle w:val="Prrafodelista"/>
        <w:rPr>
          <w:rFonts w:ascii="Arial" w:eastAsia="Times New Roman" w:hAnsi="Arial" w:cs="Arial"/>
          <w:color w:val="000000"/>
          <w:lang w:eastAsia="es-MX"/>
        </w:rPr>
      </w:pP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170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2019</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361946">
        <w:trPr>
          <w:trHeight w:val="3960"/>
        </w:trPr>
        <w:tc>
          <w:tcPr>
            <w:tcW w:w="567" w:type="dxa"/>
          </w:tcPr>
          <w:p w:rsidR="00807BB5" w:rsidRDefault="00D319A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1702" w:type="dxa"/>
          </w:tcPr>
          <w:p w:rsidR="00807BB5" w:rsidRDefault="00E828E1"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Negociación para el pago de laudos laborales</w:t>
            </w:r>
          </w:p>
        </w:tc>
        <w:tc>
          <w:tcPr>
            <w:tcW w:w="3119" w:type="dxa"/>
          </w:tcPr>
          <w:p w:rsidR="00807BB5" w:rsidRDefault="00807BB5" w:rsidP="00E828E1">
            <w:pPr>
              <w:spacing w:line="360" w:lineRule="auto"/>
              <w:rPr>
                <w:rFonts w:ascii="Calibri" w:eastAsia="Times New Roman" w:hAnsi="Calibri" w:cs="Times New Roman"/>
                <w:color w:val="000000"/>
                <w:lang w:eastAsia="es-MX"/>
              </w:rPr>
            </w:pPr>
          </w:p>
        </w:tc>
        <w:tc>
          <w:tcPr>
            <w:tcW w:w="1842" w:type="dxa"/>
          </w:tcPr>
          <w:p w:rsidR="00807BB5" w:rsidRDefault="00361946"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560" w:type="dxa"/>
          </w:tcPr>
          <w:p w:rsidR="00807BB5" w:rsidRDefault="00361946"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rsidR="00807BB5" w:rsidRDefault="00181630"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361946" w:rsidTr="00371525">
        <w:tc>
          <w:tcPr>
            <w:tcW w:w="567" w:type="dxa"/>
          </w:tcPr>
          <w:p w:rsidR="00361946" w:rsidRDefault="00361946" w:rsidP="00361946">
            <w:pPr>
              <w:spacing w:line="360" w:lineRule="auto"/>
              <w:rPr>
                <w:rFonts w:ascii="Calibri" w:eastAsia="Times New Roman" w:hAnsi="Calibri" w:cs="Times New Roman"/>
                <w:color w:val="000000"/>
                <w:lang w:eastAsia="es-MX"/>
              </w:rPr>
            </w:pPr>
          </w:p>
        </w:tc>
        <w:tc>
          <w:tcPr>
            <w:tcW w:w="1702" w:type="dxa"/>
          </w:tcPr>
          <w:p w:rsidR="00361946" w:rsidRDefault="00361946" w:rsidP="00361946">
            <w:pPr>
              <w:spacing w:line="360" w:lineRule="auto"/>
              <w:rPr>
                <w:rFonts w:ascii="Calibri" w:eastAsia="Times New Roman" w:hAnsi="Calibri" w:cs="Times New Roman"/>
                <w:color w:val="000000"/>
                <w:lang w:eastAsia="es-MX"/>
              </w:rPr>
            </w:pPr>
          </w:p>
        </w:tc>
        <w:tc>
          <w:tcPr>
            <w:tcW w:w="3119" w:type="dxa"/>
          </w:tcPr>
          <w:p w:rsidR="00361946" w:rsidRDefault="00361946" w:rsidP="00361946">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Creación y aprobación de reglamentos para el municipio.</w:t>
            </w:r>
          </w:p>
        </w:tc>
        <w:tc>
          <w:tcPr>
            <w:tcW w:w="1842" w:type="dxa"/>
          </w:tcPr>
          <w:p w:rsidR="00361946" w:rsidRDefault="00361946"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361946" w:rsidRDefault="00361946"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2125" w:type="dxa"/>
          </w:tcPr>
          <w:p w:rsidR="00361946" w:rsidRDefault="00181630"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361946" w:rsidTr="00371525">
        <w:tc>
          <w:tcPr>
            <w:tcW w:w="567" w:type="dxa"/>
          </w:tcPr>
          <w:p w:rsidR="00361946" w:rsidRDefault="00361946" w:rsidP="00361946">
            <w:pPr>
              <w:spacing w:line="360" w:lineRule="auto"/>
              <w:rPr>
                <w:rFonts w:ascii="Calibri" w:eastAsia="Times New Roman" w:hAnsi="Calibri" w:cs="Times New Roman"/>
                <w:color w:val="000000"/>
                <w:lang w:eastAsia="es-MX"/>
              </w:rPr>
            </w:pPr>
          </w:p>
        </w:tc>
        <w:tc>
          <w:tcPr>
            <w:tcW w:w="1702" w:type="dxa"/>
          </w:tcPr>
          <w:p w:rsidR="00361946" w:rsidRDefault="00361946" w:rsidP="00361946">
            <w:pPr>
              <w:spacing w:line="360" w:lineRule="auto"/>
              <w:rPr>
                <w:rFonts w:ascii="Calibri" w:eastAsia="Times New Roman" w:hAnsi="Calibri" w:cs="Times New Roman"/>
                <w:color w:val="000000"/>
                <w:lang w:eastAsia="es-MX"/>
              </w:rPr>
            </w:pPr>
          </w:p>
        </w:tc>
        <w:tc>
          <w:tcPr>
            <w:tcW w:w="3119" w:type="dxa"/>
          </w:tcPr>
          <w:p w:rsidR="00361946" w:rsidRPr="00361946" w:rsidRDefault="00361946" w:rsidP="00361946">
            <w:pPr>
              <w:autoSpaceDE w:val="0"/>
              <w:autoSpaceDN w:val="0"/>
              <w:adjustRightInd w:val="0"/>
              <w:rPr>
                <w:rFonts w:eastAsia="ArialMT" w:cstheme="minorHAnsi"/>
              </w:rPr>
            </w:pPr>
            <w:r w:rsidRPr="00361946">
              <w:rPr>
                <w:rFonts w:eastAsia="ArialMT" w:cstheme="minorHAnsi"/>
              </w:rPr>
              <w:t>Comisión edilicia de</w:t>
            </w:r>
          </w:p>
          <w:p w:rsidR="00361946" w:rsidRPr="00361946" w:rsidRDefault="00361946" w:rsidP="00361946">
            <w:pPr>
              <w:spacing w:line="360" w:lineRule="auto"/>
              <w:rPr>
                <w:rFonts w:eastAsia="Times New Roman" w:cstheme="minorHAnsi"/>
                <w:color w:val="000000"/>
                <w:lang w:eastAsia="es-MX"/>
              </w:rPr>
            </w:pPr>
            <w:r w:rsidRPr="00361946">
              <w:rPr>
                <w:rFonts w:eastAsia="ArialMT" w:cstheme="minorHAnsi"/>
              </w:rPr>
              <w:t>carácter transitorio, sobre el incendio en San Pedro Tesistan.</w:t>
            </w:r>
          </w:p>
        </w:tc>
        <w:tc>
          <w:tcPr>
            <w:tcW w:w="1842" w:type="dxa"/>
          </w:tcPr>
          <w:p w:rsidR="00361946" w:rsidRDefault="009E56A9"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w:t>
            </w:r>
          </w:p>
        </w:tc>
        <w:tc>
          <w:tcPr>
            <w:tcW w:w="1560" w:type="dxa"/>
          </w:tcPr>
          <w:p w:rsidR="00361946" w:rsidRDefault="009E56A9"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w:t>
            </w:r>
          </w:p>
        </w:tc>
        <w:tc>
          <w:tcPr>
            <w:tcW w:w="2125" w:type="dxa"/>
          </w:tcPr>
          <w:p w:rsidR="00361946" w:rsidRDefault="00181630"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80%</w:t>
            </w:r>
          </w:p>
        </w:tc>
      </w:tr>
      <w:tr w:rsidR="00361946" w:rsidTr="00371525">
        <w:tc>
          <w:tcPr>
            <w:tcW w:w="567" w:type="dxa"/>
          </w:tcPr>
          <w:p w:rsidR="00361946" w:rsidRDefault="00361946" w:rsidP="00361946">
            <w:pPr>
              <w:spacing w:line="360" w:lineRule="auto"/>
              <w:rPr>
                <w:rFonts w:ascii="Calibri" w:eastAsia="Times New Roman" w:hAnsi="Calibri" w:cs="Times New Roman"/>
                <w:color w:val="000000"/>
                <w:lang w:eastAsia="es-MX"/>
              </w:rPr>
            </w:pPr>
          </w:p>
        </w:tc>
        <w:tc>
          <w:tcPr>
            <w:tcW w:w="1702" w:type="dxa"/>
          </w:tcPr>
          <w:p w:rsidR="00361946" w:rsidRDefault="00361946" w:rsidP="00361946">
            <w:pPr>
              <w:spacing w:line="360" w:lineRule="auto"/>
              <w:rPr>
                <w:rFonts w:ascii="Calibri" w:eastAsia="Times New Roman" w:hAnsi="Calibri" w:cs="Times New Roman"/>
                <w:color w:val="000000"/>
                <w:lang w:eastAsia="es-MX"/>
              </w:rPr>
            </w:pPr>
          </w:p>
        </w:tc>
        <w:tc>
          <w:tcPr>
            <w:tcW w:w="3119" w:type="dxa"/>
          </w:tcPr>
          <w:p w:rsidR="00361946" w:rsidRPr="00361946" w:rsidRDefault="00F84606" w:rsidP="00361946">
            <w:pPr>
              <w:autoSpaceDE w:val="0"/>
              <w:autoSpaceDN w:val="0"/>
              <w:adjustRightInd w:val="0"/>
              <w:rPr>
                <w:rFonts w:eastAsia="ArialMT" w:cstheme="minorHAnsi"/>
              </w:rPr>
            </w:pPr>
            <w:r>
              <w:rPr>
                <w:rFonts w:eastAsia="ArialMT" w:cstheme="minorHAnsi"/>
              </w:rPr>
              <w:t>C</w:t>
            </w:r>
            <w:r w:rsidR="00361946" w:rsidRPr="00361946">
              <w:rPr>
                <w:rFonts w:eastAsia="ArialMT" w:cstheme="minorHAnsi"/>
              </w:rPr>
              <w:t>ontrato de concesión de</w:t>
            </w:r>
          </w:p>
          <w:p w:rsidR="00361946" w:rsidRPr="00361946" w:rsidRDefault="00361946" w:rsidP="00361946">
            <w:pPr>
              <w:autoSpaceDE w:val="0"/>
              <w:autoSpaceDN w:val="0"/>
              <w:adjustRightInd w:val="0"/>
              <w:rPr>
                <w:rFonts w:eastAsia="ArialMT" w:cstheme="minorHAnsi"/>
              </w:rPr>
            </w:pPr>
            <w:r w:rsidRPr="00361946">
              <w:rPr>
                <w:rFonts w:eastAsia="ArialMT" w:cstheme="minorHAnsi"/>
              </w:rPr>
              <w:t>servicios públicos que</w:t>
            </w:r>
          </w:p>
          <w:p w:rsidR="00361946" w:rsidRPr="00361946" w:rsidRDefault="00361946" w:rsidP="00361946">
            <w:pPr>
              <w:autoSpaceDE w:val="0"/>
              <w:autoSpaceDN w:val="0"/>
              <w:adjustRightInd w:val="0"/>
              <w:rPr>
                <w:rFonts w:eastAsia="ArialMT" w:cstheme="minorHAnsi"/>
              </w:rPr>
            </w:pPr>
            <w:r w:rsidRPr="00361946">
              <w:rPr>
                <w:rFonts w:eastAsia="ArialMT" w:cstheme="minorHAnsi"/>
              </w:rPr>
              <w:t>realizara el H. Ayuntamiento</w:t>
            </w:r>
          </w:p>
          <w:p w:rsidR="00361946" w:rsidRPr="00361946" w:rsidRDefault="00361946" w:rsidP="00361946">
            <w:pPr>
              <w:autoSpaceDE w:val="0"/>
              <w:autoSpaceDN w:val="0"/>
              <w:adjustRightInd w:val="0"/>
              <w:rPr>
                <w:rFonts w:eastAsia="ArialMT" w:cstheme="minorHAnsi"/>
              </w:rPr>
            </w:pPr>
            <w:r w:rsidRPr="00361946">
              <w:rPr>
                <w:rFonts w:eastAsia="ArialMT" w:cstheme="minorHAnsi"/>
              </w:rPr>
              <w:t>de Jocotepec, Jalisco con la</w:t>
            </w:r>
          </w:p>
          <w:p w:rsidR="00361946" w:rsidRPr="00361946" w:rsidRDefault="00361946" w:rsidP="00361946">
            <w:pPr>
              <w:autoSpaceDE w:val="0"/>
              <w:autoSpaceDN w:val="0"/>
              <w:adjustRightInd w:val="0"/>
              <w:rPr>
                <w:rFonts w:eastAsia="ArialMT" w:cstheme="minorHAnsi"/>
              </w:rPr>
            </w:pPr>
            <w:r w:rsidRPr="00361946">
              <w:rPr>
                <w:rFonts w:eastAsia="ArialMT" w:cstheme="minorHAnsi"/>
              </w:rPr>
              <w:t>asociación de colonos de las</w:t>
            </w:r>
          </w:p>
          <w:p w:rsidR="00361946" w:rsidRPr="00361946" w:rsidRDefault="00361946" w:rsidP="00361946">
            <w:pPr>
              <w:spacing w:line="360" w:lineRule="auto"/>
              <w:rPr>
                <w:rFonts w:eastAsia="Times New Roman" w:cstheme="minorHAnsi"/>
                <w:color w:val="000000"/>
                <w:lang w:eastAsia="es-MX"/>
              </w:rPr>
            </w:pPr>
            <w:r w:rsidRPr="00361946">
              <w:rPr>
                <w:rFonts w:eastAsia="ArialMT" w:cstheme="minorHAnsi"/>
              </w:rPr>
              <w:t>fuentes A.C.</w:t>
            </w:r>
          </w:p>
        </w:tc>
        <w:tc>
          <w:tcPr>
            <w:tcW w:w="1842" w:type="dxa"/>
          </w:tcPr>
          <w:p w:rsidR="00361946" w:rsidRDefault="009E56A9"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560" w:type="dxa"/>
          </w:tcPr>
          <w:p w:rsidR="00361946" w:rsidRDefault="009E56A9"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2125" w:type="dxa"/>
          </w:tcPr>
          <w:p w:rsidR="00361946" w:rsidRDefault="00181630" w:rsidP="00181630">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361946" w:rsidTr="00371525">
        <w:tc>
          <w:tcPr>
            <w:tcW w:w="567" w:type="dxa"/>
          </w:tcPr>
          <w:p w:rsidR="00361946" w:rsidRDefault="00361946" w:rsidP="00361946">
            <w:pPr>
              <w:spacing w:line="360" w:lineRule="auto"/>
              <w:rPr>
                <w:rFonts w:ascii="Calibri" w:eastAsia="Times New Roman" w:hAnsi="Calibri" w:cs="Times New Roman"/>
                <w:color w:val="000000"/>
                <w:lang w:eastAsia="es-MX"/>
              </w:rPr>
            </w:pPr>
          </w:p>
        </w:tc>
        <w:tc>
          <w:tcPr>
            <w:tcW w:w="1702" w:type="dxa"/>
          </w:tcPr>
          <w:p w:rsidR="00361946" w:rsidRPr="00181630" w:rsidRDefault="00181630" w:rsidP="00181630">
            <w:pPr>
              <w:spacing w:line="360" w:lineRule="auto"/>
              <w:jc w:val="center"/>
              <w:rPr>
                <w:rFonts w:ascii="Calibri" w:eastAsia="Times New Roman" w:hAnsi="Calibri" w:cs="Times New Roman"/>
                <w:b/>
                <w:color w:val="000000"/>
                <w:sz w:val="24"/>
                <w:lang w:eastAsia="es-MX"/>
              </w:rPr>
            </w:pPr>
            <w:r w:rsidRPr="00181630">
              <w:rPr>
                <w:rFonts w:ascii="Calibri" w:eastAsia="Times New Roman" w:hAnsi="Calibri" w:cs="Times New Roman"/>
                <w:b/>
                <w:color w:val="000000"/>
                <w:sz w:val="24"/>
                <w:lang w:eastAsia="es-MX"/>
              </w:rPr>
              <w:t>TOTAL</w:t>
            </w:r>
          </w:p>
        </w:tc>
        <w:tc>
          <w:tcPr>
            <w:tcW w:w="3119" w:type="dxa"/>
          </w:tcPr>
          <w:p w:rsidR="00361946" w:rsidRPr="00181630" w:rsidRDefault="00361946" w:rsidP="00181630">
            <w:pPr>
              <w:spacing w:line="360" w:lineRule="auto"/>
              <w:jc w:val="center"/>
              <w:rPr>
                <w:rFonts w:ascii="Calibri" w:eastAsia="Times New Roman" w:hAnsi="Calibri" w:cs="Times New Roman"/>
                <w:b/>
                <w:color w:val="000000"/>
                <w:sz w:val="24"/>
                <w:lang w:eastAsia="es-MX"/>
              </w:rPr>
            </w:pPr>
          </w:p>
        </w:tc>
        <w:tc>
          <w:tcPr>
            <w:tcW w:w="1842" w:type="dxa"/>
          </w:tcPr>
          <w:p w:rsidR="00361946" w:rsidRPr="00181630" w:rsidRDefault="00361946" w:rsidP="00181630">
            <w:pPr>
              <w:spacing w:line="360" w:lineRule="auto"/>
              <w:jc w:val="center"/>
              <w:rPr>
                <w:rFonts w:ascii="Calibri" w:eastAsia="Times New Roman" w:hAnsi="Calibri" w:cs="Times New Roman"/>
                <w:b/>
                <w:color w:val="000000"/>
                <w:sz w:val="24"/>
                <w:lang w:eastAsia="es-MX"/>
              </w:rPr>
            </w:pPr>
          </w:p>
        </w:tc>
        <w:tc>
          <w:tcPr>
            <w:tcW w:w="1560" w:type="dxa"/>
          </w:tcPr>
          <w:p w:rsidR="00361946" w:rsidRPr="00181630" w:rsidRDefault="00361946" w:rsidP="00181630">
            <w:pPr>
              <w:spacing w:line="360" w:lineRule="auto"/>
              <w:jc w:val="center"/>
              <w:rPr>
                <w:rFonts w:ascii="Calibri" w:eastAsia="Times New Roman" w:hAnsi="Calibri" w:cs="Times New Roman"/>
                <w:b/>
                <w:color w:val="000000"/>
                <w:sz w:val="24"/>
                <w:lang w:eastAsia="es-MX"/>
              </w:rPr>
            </w:pPr>
          </w:p>
        </w:tc>
        <w:tc>
          <w:tcPr>
            <w:tcW w:w="2125" w:type="dxa"/>
          </w:tcPr>
          <w:p w:rsidR="00361946" w:rsidRPr="00181630" w:rsidRDefault="00181630" w:rsidP="00181630">
            <w:pPr>
              <w:spacing w:line="360" w:lineRule="auto"/>
              <w:jc w:val="center"/>
              <w:rPr>
                <w:rFonts w:ascii="Calibri" w:eastAsia="Times New Roman" w:hAnsi="Calibri" w:cs="Times New Roman"/>
                <w:b/>
                <w:color w:val="000000"/>
                <w:sz w:val="24"/>
                <w:lang w:eastAsia="es-MX"/>
              </w:rPr>
            </w:pPr>
            <w:r w:rsidRPr="00181630">
              <w:rPr>
                <w:rFonts w:ascii="Calibri" w:eastAsia="Times New Roman" w:hAnsi="Calibri" w:cs="Times New Roman"/>
                <w:b/>
                <w:color w:val="000000"/>
                <w:sz w:val="24"/>
                <w:lang w:eastAsia="es-MX"/>
              </w:rPr>
              <w:t>95%</w:t>
            </w:r>
          </w:p>
        </w:tc>
      </w:tr>
    </w:tbl>
    <w:p w:rsidR="00807BB5" w:rsidRDefault="00807BB5" w:rsidP="00807BB5">
      <w:pPr>
        <w:spacing w:after="0" w:line="360" w:lineRule="auto"/>
        <w:rPr>
          <w:rFonts w:ascii="Arial" w:eastAsia="Times New Roman" w:hAnsi="Arial" w:cs="Arial"/>
          <w:b/>
          <w:color w:val="000000"/>
          <w:sz w:val="20"/>
          <w:lang w:eastAsia="es-MX"/>
        </w:rPr>
      </w:pPr>
    </w:p>
    <w:p w:rsidR="00832A3E" w:rsidRPr="00832A3E" w:rsidRDefault="00832A3E"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A82C8D" w:rsidRPr="008239D5" w:rsidRDefault="00A82C8D" w:rsidP="008239D5">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376" w:rsidRDefault="00275376" w:rsidP="005F2963">
      <w:pPr>
        <w:spacing w:after="0" w:line="240" w:lineRule="auto"/>
      </w:pPr>
      <w:r>
        <w:separator/>
      </w:r>
    </w:p>
  </w:endnote>
  <w:endnote w:type="continuationSeparator" w:id="0">
    <w:p w:rsidR="00275376" w:rsidRDefault="00275376"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376" w:rsidRDefault="00275376" w:rsidP="005F2963">
      <w:pPr>
        <w:spacing w:after="0" w:line="240" w:lineRule="auto"/>
      </w:pPr>
      <w:r>
        <w:separator/>
      </w:r>
    </w:p>
  </w:footnote>
  <w:footnote w:type="continuationSeparator" w:id="0">
    <w:p w:rsidR="00275376" w:rsidRDefault="00275376"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7E4614E2"/>
    <w:multiLevelType w:val="hybridMultilevel"/>
    <w:tmpl w:val="CE123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B6D"/>
    <w:rsid w:val="00026D67"/>
    <w:rsid w:val="00062A99"/>
    <w:rsid w:val="000A1F40"/>
    <w:rsid w:val="000B5016"/>
    <w:rsid w:val="000B6065"/>
    <w:rsid w:val="000D7FA1"/>
    <w:rsid w:val="0015753D"/>
    <w:rsid w:val="00176E9A"/>
    <w:rsid w:val="00181630"/>
    <w:rsid w:val="001E4E92"/>
    <w:rsid w:val="0022271F"/>
    <w:rsid w:val="002252BB"/>
    <w:rsid w:val="00263B61"/>
    <w:rsid w:val="00275376"/>
    <w:rsid w:val="002858D4"/>
    <w:rsid w:val="00320F45"/>
    <w:rsid w:val="00361946"/>
    <w:rsid w:val="0036615C"/>
    <w:rsid w:val="00382E4A"/>
    <w:rsid w:val="00384EF6"/>
    <w:rsid w:val="00390E63"/>
    <w:rsid w:val="003F0129"/>
    <w:rsid w:val="004C362F"/>
    <w:rsid w:val="0053024C"/>
    <w:rsid w:val="005363A2"/>
    <w:rsid w:val="00574387"/>
    <w:rsid w:val="005A0969"/>
    <w:rsid w:val="005F2963"/>
    <w:rsid w:val="00630632"/>
    <w:rsid w:val="00645B92"/>
    <w:rsid w:val="00657B6D"/>
    <w:rsid w:val="00683EFC"/>
    <w:rsid w:val="006A4848"/>
    <w:rsid w:val="006E3AEA"/>
    <w:rsid w:val="006F0074"/>
    <w:rsid w:val="007107BC"/>
    <w:rsid w:val="007B08FE"/>
    <w:rsid w:val="00801341"/>
    <w:rsid w:val="00807BB5"/>
    <w:rsid w:val="008239D5"/>
    <w:rsid w:val="00832A3E"/>
    <w:rsid w:val="00833C21"/>
    <w:rsid w:val="008615CA"/>
    <w:rsid w:val="008977F1"/>
    <w:rsid w:val="009627EF"/>
    <w:rsid w:val="009B1596"/>
    <w:rsid w:val="009D3D60"/>
    <w:rsid w:val="009E56A9"/>
    <w:rsid w:val="009F08F8"/>
    <w:rsid w:val="00A41116"/>
    <w:rsid w:val="00A610F4"/>
    <w:rsid w:val="00A6538A"/>
    <w:rsid w:val="00A82C8D"/>
    <w:rsid w:val="00A842E3"/>
    <w:rsid w:val="00AC1596"/>
    <w:rsid w:val="00B63521"/>
    <w:rsid w:val="00BB1F7B"/>
    <w:rsid w:val="00C110B1"/>
    <w:rsid w:val="00C2252B"/>
    <w:rsid w:val="00CA05FC"/>
    <w:rsid w:val="00CE7F32"/>
    <w:rsid w:val="00D2040A"/>
    <w:rsid w:val="00D319A7"/>
    <w:rsid w:val="00D365FD"/>
    <w:rsid w:val="00D85843"/>
    <w:rsid w:val="00DD3C21"/>
    <w:rsid w:val="00DF4082"/>
    <w:rsid w:val="00E14C86"/>
    <w:rsid w:val="00E44B51"/>
    <w:rsid w:val="00E828E1"/>
    <w:rsid w:val="00EB6E23"/>
    <w:rsid w:val="00EF0820"/>
    <w:rsid w:val="00F61465"/>
    <w:rsid w:val="00F7467B"/>
    <w:rsid w:val="00F846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3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8036-5CB6-48E7-AD72-6BE8BF1B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443</Words>
  <Characters>2438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22</cp:revision>
  <cp:lastPrinted>2019-09-30T20:02:00Z</cp:lastPrinted>
  <dcterms:created xsi:type="dcterms:W3CDTF">2020-07-13T16:51:00Z</dcterms:created>
  <dcterms:modified xsi:type="dcterms:W3CDTF">2020-07-31T16:26:00Z</dcterms:modified>
</cp:coreProperties>
</file>