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6D" w:rsidRPr="00D85843" w:rsidRDefault="00A32A34" w:rsidP="00B63521">
      <w:pPr>
        <w:spacing w:after="0" w:line="480" w:lineRule="auto"/>
        <w:rPr>
          <w:rFonts w:ascii="Calibri" w:eastAsia="Times New Roman" w:hAnsi="Calibri" w:cs="Times New Roman"/>
          <w:b/>
          <w:color w:val="000000"/>
          <w:lang w:eastAsia="es-MX"/>
        </w:rPr>
      </w:pPr>
      <w:r w:rsidRPr="00A32A34">
        <w:rPr>
          <w:rFonts w:ascii="Calibri" w:eastAsia="Times New Roman" w:hAnsi="Calibri" w:cs="Times New Roman"/>
          <w:b/>
          <w:noProof/>
          <w:color w:val="000000"/>
          <w:lang w:eastAsia="es-MX"/>
        </w:rPr>
        <w:pict>
          <v:shapetype id="_x0000_t202" coordsize="21600,21600" o:spt="202" path="m,l,21600r21600,l21600,xe">
            <v:stroke joinstyle="miter"/>
            <v:path gradientshapeok="t" o:connecttype="rect"/>
          </v:shapetype>
          <v:shape id="Text Box 7" o:spid="_x0000_s1027" type="#_x0000_t202" style="position:absolute;margin-left:69.2pt;margin-top:35.7pt;width:355.75pt;height:76.4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AGhQIAABYFAAAOAAAAZHJzL2Uyb0RvYy54bWysVNmO2yAUfa/Uf0C8Z7zUWWyNM5qlqSpN&#10;F2mmH0AAx6gYKJDY06r/3gtOMu7yUFX1gw3cy+Hcew6+vBo6iQ7cOqFVjbOLFCOuqGZC7Wr86XEz&#10;W2HkPFGMSK14jZ+4w1frly8ue1PxXLdaMm4RgChX9abGrfemShJHW94Rd6ENVxBstO2Ih6ndJcyS&#10;HtA7meRpukh6bZmxmnLnYPVuDOJ1xG8aTv2HpnHcI1lj4Obj28b3NryT9SWpdpaYVtAjDfIPLDoi&#10;FBx6hrojnqC9Fb9BdYJa7XTjL6juEt00gvJYA1STpb9U89ASw2Mt0Bxnzm1y/w+Wvj98tEgw0A4j&#10;RTqQ6JEPHt3oAS1Dd3rjKkh6MJDmB1gOmaFSZ+41/eyQ0rctUTt+ba3uW04YsMvCzmSydcRxAWTb&#10;v9MMjiF7ryPQ0NguAEIzEKCDSk9nZQIVCot5/mq5LCBEIVaW6SKN0iWkOu021vk3XHcoDGpsQfmI&#10;Tg73zgc2pDqlRPZaCrYRUsaJ3W1vpUUHAi7ZxCcWAEVO06QKyUqHbSPiuAIk4YwQC3Sj6t/KLC/S&#10;m7ycbRar5azYFPNZuUxXszQrb8pFWpTF3eZ7IJgVVSsY4+peKH5yYFb8ncLHuzB6J3oQ9dCfeT4f&#10;JZqyd9Mi0/j8qchOeLiQUnQ1Xp2TSBWEfa0YlE0qT4Qcx8nP9GOXoQenb+xKtEFQfvSAH7bD0W8A&#10;Fiyy1ewJfGE1yAYKw88EBq22XzHq4WLW2H3ZE8sxkm8VeKvMimAEHyfFfJnDxE4j22mEKApQNfYY&#10;jcNbP97+vbFi18JJo5uVvgY/NiJa5ZnV0cVw+WJNxx9FuN3Tecx6/p2tfwAAAP//AwBQSwMEFAAG&#10;AAgAAAAhAHTGjeHeAAAACgEAAA8AAABkcnMvZG93bnJldi54bWxMj8tOwzAQRfdI/IM1SOyo86hI&#10;CXEqhBSBlFVbPsBJJg8lHkexm4a/Z1jB8mqO7pybHTcziRUXN1hSEO4CEEi1bQbqFHxdiqcDCOc1&#10;NXqyhAq+0cExv7/LdNrYG51wPftOcAm5VCvovZ9TKV3do9FuZ2ckvrV2MdpzXDrZLPrG5WaSURA8&#10;S6MH4g+9nvG9x3o8X42Cz7Iu2qg07erH0Izlqfoo2kSpx4ft7RWEx83/wfCrz+qQs1Nlr9Q4MXGO&#10;D3tGFSRhDIKB/UvAWyoFUZTEIPNM/p+Q/wAAAP//AwBQSwECLQAUAAYACAAAACEAtoM4kv4AAADh&#10;AQAAEwAAAAAAAAAAAAAAAAAAAAAAW0NvbnRlbnRfVHlwZXNdLnhtbFBLAQItABQABgAIAAAAIQA4&#10;/SH/1gAAAJQBAAALAAAAAAAAAAAAAAAAAC8BAABfcmVscy8ucmVsc1BLAQItABQABgAIAAAAIQBV&#10;zEAGhQIAABYFAAAOAAAAAAAAAAAAAAAAAC4CAABkcnMvZTJvRG9jLnhtbFBLAQItABQABgAIAAAA&#10;IQB0xo3h3gAAAAoBAAAPAAAAAAAAAAAAAAAAAN8EAABkcnMvZG93bnJldi54bWxQSwUGAAAAAAQA&#10;BADzAAAA6gU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ÁREA:</w:t>
                  </w:r>
                  <w:r w:rsidR="008E2B94" w:rsidRPr="008E2B94">
                    <w:t xml:space="preserve"> </w:t>
                  </w:r>
                  <w:r w:rsidR="008E2B94" w:rsidRPr="008E2B94">
                    <w:rPr>
                      <w:rFonts w:ascii="Calibri" w:eastAsia="Times New Roman" w:hAnsi="Calibri" w:cs="Times New Roman"/>
                      <w:b/>
                      <w:color w:val="000000"/>
                      <w:szCs w:val="20"/>
                      <w:lang w:eastAsia="es-MX"/>
                    </w:rPr>
                    <w:t>ENCARGADA DE PROGRAMAS ESTATALES Y FEDERALES</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8E2B94" w:rsidRPr="008E2B94">
                    <w:t xml:space="preserve"> </w:t>
                  </w:r>
                  <w:r w:rsidR="008E2B94" w:rsidRPr="008E2B94">
                    <w:rPr>
                      <w:rFonts w:ascii="Calibri" w:eastAsia="Times New Roman" w:hAnsi="Calibri" w:cs="Times New Roman"/>
                      <w:b/>
                      <w:color w:val="000000"/>
                      <w:szCs w:val="20"/>
                      <w:lang w:eastAsia="es-MX"/>
                    </w:rPr>
                    <w:t>C. CRISTINA PARTIDA CASAS</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ABRIL/JUNIO </w:t>
                  </w:r>
                  <w:r w:rsidR="00B63521" w:rsidRPr="00320F45">
                    <w:rPr>
                      <w:rFonts w:ascii="Calibri" w:eastAsia="Times New Roman" w:hAnsi="Calibri" w:cs="Times New Roman"/>
                      <w:b/>
                      <w:color w:val="000000"/>
                      <w:szCs w:val="20"/>
                      <w:lang w:eastAsia="es-MX"/>
                    </w:rPr>
                    <w:t>2019</w:t>
                  </w:r>
                </w:p>
                <w:p w:rsidR="00B63521" w:rsidRDefault="00B63521">
                  <w:pPr>
                    <w:rPr>
                      <w:lang w:val="es-ES"/>
                    </w:rPr>
                  </w:pPr>
                </w:p>
              </w:txbxContent>
            </v:textbox>
          </v:shape>
        </w:pict>
      </w:r>
      <w:r w:rsidRPr="00A32A34">
        <w:rPr>
          <w:rFonts w:ascii="Calibri" w:eastAsia="Times New Roman" w:hAnsi="Calibri" w:cs="Times New Roman"/>
          <w:b/>
          <w:noProof/>
          <w:color w:val="000000"/>
          <w:lang w:eastAsia="es-MX"/>
        </w:rPr>
        <w:pict>
          <v:shape id="Text Box 8" o:spid="_x0000_s1026" type="#_x0000_t202" style="position:absolute;margin-left:152.85pt;margin-top:-20.7pt;width:173.5pt;height:28.8pt;z-index:25167155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QC2QIAAA0GAAAOAAAAZHJzL2Uyb0RvYy54bWysVFtv2jAUfp+0/2D5nSaBQGjUUAGFadJu&#10;Ujvt2cQOserYmW1Iumn/fcc2sGx92DQVpMjHl+985/Kdm9u+EejItOFKFji5ijFislSUy32BPz9s&#10;R3OMjCWSEqEkK/ATM/h28frVTdfmbKxqJSjTCECkybu2wLW1bR5FpqxZQ8yVapmEw0rphlgw9T6i&#10;mnSA3ohoHMezqFOatlqVzBjYvQuHeOHxq4qV9mNVGWaRKDBws/6r/XfnvtHihuR7Tdqalyca5D9Y&#10;NIRLcHqBuiOWoIPmz6AaXmplVGWvStVEqqp4yXwMEE0S/xHNfU1a5mOB5Jj2kibzcrDlh+MnjTgt&#10;8AQjSRoo0QPrLVqpHs1ddrrW5HDpvoVrtodtqLKP1LTvVPlokFTrmsg9W2qtupoRCuwS9zIaPA04&#10;xoHsuveKghtysMoD9ZVuXOogGQjQoUpPl8o4KiVsjsfxJJ3CUQlnk9k0m/nSRSQ/v261sW+YapBb&#10;FFhD5T06Ob4z1rEh+fmKc2aU4HTLhfCG6za2FhodCfSJsCFCcWiAathLYvcL7QL70FRh/0zDN6yD&#10;8J5+QxcSdUA6yYD/31zTxxd13XAL6hK8KfB8EICr0kZS3/uWcBHWkCEhHUHmdRPSBlZvYen3oRi+&#10;p78vt9M4SyfzUZZNJ6N0solHq/l2PVquk9ks26zWq03ywwWbpHnNKWVy4zHNWWJJ+m8tfBJ7EMdF&#10;ZBeCjpU6QIz3Ne0Q5a7yk+n1OMFggMrHWYgaEbGH8VRajZFW9gu3tdeW6zOHYfR+dyn/fOb+voMH&#10;6L6uA8fRs9jCjR5SBZk8Z82LwPV9UIDtd/1JVDtFn0AOQMf3PMxQWNRKf8Oog3lUYPP1QDTDSLyV&#10;IKnrJE3dAPNGOs3GYOjhyW54QmQJUAW2GIXl2oahd2g139fgKfSZVEuQYcW9QpxeAysIwRkwc3ww&#10;p/nohtrQ9rd+TfHFTwAAAP//AwBQSwMEFAAGAAgAAAAhAO1+gInfAAAACgEAAA8AAABkcnMvZG93&#10;bnJldi54bWxMj8FOwzAMhu9IvENkJG5burJ1UJpOaNI4ItZy2S1rTNvROKXJusLTY05wtP3p9/dn&#10;m8l2YsTBt44ULOYRCKTKmZZqBW/lbnYPwgdNRneOUMEXetjk11eZTo270B7HItSCQ8inWkETQp9K&#10;6asGrfZz1yPx7d0NVgceh1qaQV843HYyjqJEWt0Sf2h0j9sGq4/ibBXg6XDYhed2+1KcxlKu5ffD&#10;52up1O3N9PQIIuAU/mD41Wd1yNnp6M5kvOgU3EWrNaMKZsvFEgQTySrmzZHRJAaZZ/J/hfwHAAD/&#10;/wMAUEsBAi0AFAAGAAgAAAAhALaDOJL+AAAA4QEAABMAAAAAAAAAAAAAAAAAAAAAAFtDb250ZW50&#10;X1R5cGVzXS54bWxQSwECLQAUAAYACAAAACEAOP0h/9YAAACUAQAACwAAAAAAAAAAAAAAAAAvAQAA&#10;X3JlbHMvLnJlbHNQSwECLQAUAAYACAAAACEASSnkAtkCAAANBgAADgAAAAAAAAAAAAAAAAAuAgAA&#10;ZHJzL2Uyb0RvYy54bWxQSwECLQAUAAYACAAAACEA7X6Aid8AAAAKAQAADwAAAAAAAAAAAAAAAAAz&#10;BQAAZHJzL2Rvd25yZXYueG1sUEsFBgAAAAAEAAQA8wAAAD8GA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w:r>
      <w:r w:rsidR="00D85843">
        <w:rPr>
          <w:rFonts w:ascii="Calibri" w:eastAsia="Times New Roman" w:hAnsi="Calibri" w:cs="Times New Roman"/>
          <w:b/>
          <w:color w:val="000000"/>
          <w:lang w:eastAsia="es-MX"/>
        </w:rPr>
        <w:t xml:space="preserve"> </w:t>
      </w:r>
      <w:r w:rsidR="00B63521">
        <w:rPr>
          <w:rFonts w:ascii="Calibri" w:eastAsia="Times New Roman" w:hAnsi="Calibri" w:cs="Times New Roman"/>
          <w:b/>
          <w:noProof/>
          <w:color w:val="000000"/>
          <w:lang w:val="es-ES" w:eastAsia="es-ES"/>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D85843">
        <w:rPr>
          <w:rFonts w:ascii="Calibri" w:eastAsia="Times New Roman" w:hAnsi="Calibri" w:cs="Times New Roman"/>
          <w:b/>
          <w:color w:val="000000"/>
          <w:lang w:eastAsia="es-MX"/>
        </w:rPr>
        <w:t xml:space="preserve"> </w:t>
      </w:r>
    </w:p>
    <w:p w:rsidR="00657B6D" w:rsidRDefault="00657B6D" w:rsidP="00657B6D">
      <w:pPr>
        <w:spacing w:after="0" w:line="360" w:lineRule="auto"/>
        <w:rPr>
          <w:rFonts w:ascii="Calibri" w:eastAsia="Times New Roman" w:hAnsi="Calibri" w:cs="Times New Roman"/>
          <w:color w:val="00000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rsidR="00286042" w:rsidRDefault="00286042" w:rsidP="00286042">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 xml:space="preserve">Revisión constante de los programas tanto Estatales como Federales, así como también </w:t>
      </w:r>
      <w:r w:rsidR="00EE000A">
        <w:rPr>
          <w:rFonts w:ascii="Arial" w:eastAsia="Times New Roman" w:hAnsi="Arial" w:cs="Arial"/>
          <w:color w:val="000000"/>
          <w:lang w:eastAsia="es-MX"/>
        </w:rPr>
        <w:t>la respectiva derivación de</w:t>
      </w:r>
      <w:r>
        <w:rPr>
          <w:rFonts w:ascii="Arial" w:eastAsia="Times New Roman" w:hAnsi="Arial" w:cs="Arial"/>
          <w:color w:val="000000"/>
          <w:lang w:eastAsia="es-MX"/>
        </w:rPr>
        <w:t xml:space="preserve"> información a la Dirección correspondiente para su seguimiento.</w:t>
      </w:r>
    </w:p>
    <w:p w:rsidR="00286042" w:rsidRDefault="00286042" w:rsidP="00286042">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Atención Ciudadana tanto presencial como por vía telefónica.</w:t>
      </w:r>
    </w:p>
    <w:p w:rsidR="00286042" w:rsidRDefault="00286042" w:rsidP="00286042">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Apoyo a la Dirección de Participación Ciudadana</w:t>
      </w:r>
      <w:r w:rsidR="009E4A8A">
        <w:rPr>
          <w:rFonts w:ascii="Arial" w:eastAsia="Times New Roman" w:hAnsi="Arial" w:cs="Arial"/>
          <w:color w:val="000000"/>
          <w:lang w:eastAsia="es-MX"/>
        </w:rPr>
        <w:t>.</w:t>
      </w:r>
    </w:p>
    <w:p w:rsidR="00C70469" w:rsidRDefault="00C70469" w:rsidP="00286042">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Gestión del internet infinitum móvil.</w:t>
      </w:r>
    </w:p>
    <w:p w:rsidR="00832A3E" w:rsidRPr="00832A3E" w:rsidRDefault="00832A3E" w:rsidP="00832A3E">
      <w:pPr>
        <w:spacing w:after="0" w:line="360" w:lineRule="auto"/>
        <w:jc w:val="both"/>
        <w:rPr>
          <w:rFonts w:ascii="Arial" w:eastAsia="Times New Roman" w:hAnsi="Arial" w:cs="Arial"/>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Resultados Trimestrales (Describir cuáles fueron los programas, proyectos, actividades y/o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rsidR="00AE00FD" w:rsidRPr="00C70469" w:rsidRDefault="00AE00FD" w:rsidP="00C70469">
      <w:pPr>
        <w:pStyle w:val="Prrafodelista"/>
        <w:numPr>
          <w:ilvl w:val="0"/>
          <w:numId w:val="4"/>
        </w:numPr>
        <w:spacing w:after="0"/>
        <w:jc w:val="both"/>
        <w:rPr>
          <w:rFonts w:ascii="Arial" w:eastAsia="Times New Roman" w:hAnsi="Arial" w:cs="Arial"/>
          <w:color w:val="000000"/>
          <w:lang w:eastAsia="es-MX"/>
        </w:rPr>
      </w:pPr>
      <w:r w:rsidRPr="00C70469">
        <w:rPr>
          <w:rFonts w:ascii="Arial" w:hAnsi="Arial" w:cs="Arial"/>
        </w:rPr>
        <w:t>Derivación de los programas Estatales y Federales oportunamente a la dirección que corresponda para que le den el seguimiento correspondiente.</w:t>
      </w:r>
    </w:p>
    <w:p w:rsidR="009C29D2" w:rsidRPr="00C70469" w:rsidRDefault="009E4A8A" w:rsidP="00C70469">
      <w:pPr>
        <w:pStyle w:val="Prrafodelista"/>
        <w:numPr>
          <w:ilvl w:val="0"/>
          <w:numId w:val="4"/>
        </w:numPr>
        <w:spacing w:after="0"/>
        <w:jc w:val="both"/>
        <w:rPr>
          <w:rFonts w:ascii="Arial" w:eastAsia="Times New Roman" w:hAnsi="Arial" w:cs="Arial"/>
          <w:color w:val="000000"/>
          <w:lang w:eastAsia="es-MX"/>
        </w:rPr>
      </w:pPr>
      <w:r w:rsidRPr="00C70469">
        <w:rPr>
          <w:rFonts w:ascii="Arial" w:eastAsia="Times New Roman" w:hAnsi="Arial" w:cs="Arial"/>
          <w:color w:val="000000"/>
          <w:lang w:eastAsia="es-MX"/>
        </w:rPr>
        <w:t>Apoyo a la Dirección de Participación Ciudadana en atención ciudadana, en la elaboración de reportes y formatos, como también en la realización de censos y encuestas ciudadanas.</w:t>
      </w:r>
    </w:p>
    <w:p w:rsidR="00EE000A" w:rsidRPr="00C70469" w:rsidRDefault="00EE000A" w:rsidP="00C70469">
      <w:pPr>
        <w:pStyle w:val="Prrafodelista"/>
        <w:numPr>
          <w:ilvl w:val="0"/>
          <w:numId w:val="4"/>
        </w:numPr>
        <w:spacing w:after="160"/>
        <w:jc w:val="both"/>
        <w:rPr>
          <w:rFonts w:ascii="Arial" w:hAnsi="Arial" w:cs="Arial"/>
        </w:rPr>
      </w:pPr>
      <w:r w:rsidRPr="00C70469">
        <w:rPr>
          <w:rFonts w:ascii="Arial" w:hAnsi="Arial" w:cs="Arial"/>
        </w:rPr>
        <w:t xml:space="preserve">Se </w:t>
      </w:r>
      <w:r w:rsidR="009E4A8A" w:rsidRPr="00C70469">
        <w:rPr>
          <w:rFonts w:ascii="Arial" w:hAnsi="Arial" w:cs="Arial"/>
        </w:rPr>
        <w:t>realizó un censo de conteo de casas en la localidad del Molino para recabar información para la perforación del pozo de agua, en la localidad de San Cristóbal también se realizó el mism</w:t>
      </w:r>
      <w:bookmarkStart w:id="0" w:name="_GoBack"/>
      <w:bookmarkEnd w:id="0"/>
      <w:r w:rsidR="009E4A8A" w:rsidRPr="00C70469">
        <w:rPr>
          <w:rFonts w:ascii="Arial" w:hAnsi="Arial" w:cs="Arial"/>
        </w:rPr>
        <w:t>o censo,</w:t>
      </w:r>
      <w:r w:rsidR="00377918" w:rsidRPr="00C70469">
        <w:rPr>
          <w:rFonts w:ascii="Arial" w:hAnsi="Arial" w:cs="Arial"/>
        </w:rPr>
        <w:t xml:space="preserve"> pero este en relación al depósito de agua.</w:t>
      </w:r>
    </w:p>
    <w:p w:rsidR="00377918" w:rsidRPr="00C70469" w:rsidRDefault="00377918" w:rsidP="00C70469">
      <w:pPr>
        <w:pStyle w:val="Prrafodelista"/>
        <w:numPr>
          <w:ilvl w:val="0"/>
          <w:numId w:val="4"/>
        </w:numPr>
        <w:spacing w:after="160"/>
        <w:jc w:val="both"/>
        <w:rPr>
          <w:rFonts w:ascii="Arial" w:hAnsi="Arial" w:cs="Arial"/>
        </w:rPr>
      </w:pPr>
      <w:r w:rsidRPr="00C70469">
        <w:rPr>
          <w:rFonts w:ascii="Arial" w:hAnsi="Arial" w:cs="Arial"/>
        </w:rPr>
        <w:t>Elaboración y realización de tres encuestas ciudadanas una de parquímetros, otra sobre el estacionamiento de la calle Hidalgo y otra para cerrar la calle Ramón Corona e Hidalgo los fines de semana a partir de las seis de la tarde.</w:t>
      </w:r>
    </w:p>
    <w:p w:rsidR="00EE000A" w:rsidRPr="00C70469" w:rsidRDefault="00EE000A" w:rsidP="00C70469">
      <w:pPr>
        <w:pStyle w:val="Prrafodelista"/>
        <w:numPr>
          <w:ilvl w:val="0"/>
          <w:numId w:val="4"/>
        </w:numPr>
        <w:spacing w:after="0"/>
        <w:jc w:val="both"/>
        <w:rPr>
          <w:rFonts w:ascii="Arial" w:eastAsia="Times New Roman" w:hAnsi="Arial" w:cs="Arial"/>
          <w:color w:val="000000"/>
          <w:lang w:eastAsia="es-MX"/>
        </w:rPr>
      </w:pPr>
      <w:r w:rsidRPr="00C70469">
        <w:rPr>
          <w:rFonts w:ascii="Arial" w:hAnsi="Arial" w:cs="Arial"/>
        </w:rPr>
        <w:t>Mediante la Línea Telefónica, se da atención ciu</w:t>
      </w:r>
      <w:r w:rsidR="003243F6" w:rsidRPr="00C70469">
        <w:rPr>
          <w:rFonts w:ascii="Arial" w:hAnsi="Arial" w:cs="Arial"/>
        </w:rPr>
        <w:t xml:space="preserve">dadana a las peticiones, quejas y denuncias, realizando un oficio y </w:t>
      </w:r>
      <w:r w:rsidRPr="00C70469">
        <w:rPr>
          <w:rFonts w:ascii="Arial" w:hAnsi="Arial" w:cs="Arial"/>
        </w:rPr>
        <w:t>derivándose a la dirección correspondiente para darle oportuna atención</w:t>
      </w:r>
      <w:r w:rsidR="003243F6" w:rsidRPr="00C70469">
        <w:rPr>
          <w:rFonts w:ascii="Arial" w:hAnsi="Arial" w:cs="Arial"/>
        </w:rPr>
        <w:t>.</w:t>
      </w:r>
    </w:p>
    <w:p w:rsidR="00832A3E" w:rsidRDefault="00832A3E" w:rsidP="00C70469">
      <w:pPr>
        <w:spacing w:after="0"/>
        <w:rPr>
          <w:rFonts w:ascii="Arial" w:eastAsia="Times New Roman" w:hAnsi="Arial" w:cs="Arial"/>
          <w:b/>
          <w:color w:val="000000"/>
          <w:sz w:val="20"/>
          <w:lang w:eastAsia="es-MX"/>
        </w:rPr>
      </w:pPr>
    </w:p>
    <w:p w:rsidR="00832A3E" w:rsidRPr="003243F6"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p>
    <w:p w:rsidR="003243F6" w:rsidRPr="00832A3E" w:rsidRDefault="003243F6" w:rsidP="003243F6">
      <w:pPr>
        <w:pStyle w:val="Prrafodelista"/>
        <w:spacing w:after="0" w:line="360" w:lineRule="auto"/>
        <w:ind w:left="786"/>
        <w:jc w:val="both"/>
        <w:rPr>
          <w:rFonts w:ascii="Arial" w:eastAsia="Times New Roman" w:hAnsi="Arial" w:cs="Arial"/>
          <w:b/>
          <w:color w:val="000000"/>
          <w:lang w:eastAsia="es-MX"/>
        </w:rPr>
      </w:pPr>
      <w:r>
        <w:rPr>
          <w:rFonts w:ascii="Arial" w:eastAsia="Times New Roman" w:hAnsi="Arial" w:cs="Arial"/>
          <w:color w:val="000000"/>
          <w:lang w:eastAsia="es-MX"/>
        </w:rPr>
        <w:t>No aplica. No se cuenta con presupuesto asignado.</w:t>
      </w:r>
    </w:p>
    <w:p w:rsidR="00832A3E" w:rsidRPr="00832A3E" w:rsidRDefault="00832A3E" w:rsidP="00832A3E">
      <w:pPr>
        <w:spacing w:after="0" w:line="360" w:lineRule="auto"/>
        <w:jc w:val="both"/>
        <w:rPr>
          <w:rFonts w:ascii="Arial" w:eastAsia="Times New Roman" w:hAnsi="Arial" w:cs="Arial"/>
          <w:b/>
          <w:color w:val="000000"/>
          <w:lang w:eastAsia="es-MX"/>
        </w:rPr>
      </w:pPr>
    </w:p>
    <w:p w:rsidR="008615CA" w:rsidRPr="003243F6"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En que beneficia a la población o un grupo en específico lo desarrollado en este trimestre</w:t>
      </w:r>
      <w:r w:rsidR="00AC1596">
        <w:rPr>
          <w:rFonts w:ascii="Arial" w:eastAsia="Times New Roman" w:hAnsi="Arial" w:cs="Arial"/>
          <w:color w:val="000000"/>
          <w:lang w:eastAsia="es-MX"/>
        </w:rPr>
        <w:t>.</w:t>
      </w:r>
    </w:p>
    <w:p w:rsidR="003243F6" w:rsidRPr="003243F6" w:rsidRDefault="00256ADC" w:rsidP="003243F6">
      <w:pPr>
        <w:spacing w:after="0" w:line="360" w:lineRule="auto"/>
        <w:ind w:left="708"/>
        <w:jc w:val="both"/>
        <w:rPr>
          <w:rFonts w:ascii="Arial" w:eastAsia="Times New Roman" w:hAnsi="Arial" w:cs="Arial"/>
          <w:b/>
          <w:color w:val="000000"/>
          <w:lang w:eastAsia="es-MX"/>
        </w:rPr>
      </w:pPr>
      <w:r>
        <w:rPr>
          <w:rFonts w:ascii="Arial" w:eastAsia="Times New Roman" w:hAnsi="Arial" w:cs="Arial"/>
          <w:color w:val="000000"/>
          <w:lang w:eastAsia="es-MX"/>
        </w:rPr>
        <w:t xml:space="preserve">Las </w:t>
      </w:r>
      <w:r w:rsidR="003243F6">
        <w:rPr>
          <w:rFonts w:ascii="Arial" w:eastAsia="Times New Roman" w:hAnsi="Arial" w:cs="Arial"/>
          <w:color w:val="000000"/>
          <w:lang w:eastAsia="es-MX"/>
        </w:rPr>
        <w:t>direcciones que integran el Gobierno M</w:t>
      </w:r>
      <w:r w:rsidR="003243F6" w:rsidRPr="003243F6">
        <w:rPr>
          <w:rFonts w:ascii="Arial" w:eastAsia="Times New Roman" w:hAnsi="Arial" w:cs="Arial"/>
          <w:color w:val="000000"/>
          <w:lang w:eastAsia="es-MX"/>
        </w:rPr>
        <w:t>unicipal se ven favorecidas al recibir la información de los progr</w:t>
      </w:r>
      <w:r w:rsidR="003243F6">
        <w:rPr>
          <w:rFonts w:ascii="Arial" w:eastAsia="Times New Roman" w:hAnsi="Arial" w:cs="Arial"/>
          <w:color w:val="000000"/>
          <w:lang w:eastAsia="es-MX"/>
        </w:rPr>
        <w:t xml:space="preserve">amas que se encuentran vigentes, así como también </w:t>
      </w:r>
      <w:r>
        <w:rPr>
          <w:rFonts w:ascii="Arial" w:eastAsia="Times New Roman" w:hAnsi="Arial" w:cs="Arial"/>
          <w:color w:val="000000"/>
          <w:lang w:eastAsia="es-MX"/>
        </w:rPr>
        <w:t>los ciudadanos a los cuales se les da solución de sus respectivos reportes.</w:t>
      </w:r>
    </w:p>
    <w:p w:rsidR="00832A3E" w:rsidRPr="00807BB5" w:rsidRDefault="00832A3E" w:rsidP="00807BB5">
      <w:pPr>
        <w:spacing w:after="0" w:line="360" w:lineRule="auto"/>
        <w:jc w:val="both"/>
        <w:rPr>
          <w:rFonts w:ascii="Arial" w:eastAsia="Times New Roman" w:hAnsi="Arial" w:cs="Arial"/>
          <w:b/>
          <w:color w:val="00000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¿A qué estrategia de su POA pertenecen las acciones realizadas y a que Ejes del Plan Municipal de Desarrollo 2018-2021 se alinean?</w:t>
      </w:r>
    </w:p>
    <w:p w:rsidR="00256ADC" w:rsidRDefault="00256ADC" w:rsidP="00256AD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Estrategia 1 Comité Vecinal</w:t>
      </w:r>
    </w:p>
    <w:p w:rsidR="00256ADC" w:rsidRDefault="00256ADC" w:rsidP="00256AD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lastRenderedPageBreak/>
        <w:t>Eje PMD Desarrollo Humano e Inclusión - Participación Ciudadana</w:t>
      </w:r>
    </w:p>
    <w:p w:rsidR="00256ADC" w:rsidRDefault="00256ADC" w:rsidP="00256AD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Estrategia 2 Contacto Ciudadano</w:t>
      </w:r>
    </w:p>
    <w:p w:rsidR="00256ADC" w:rsidRDefault="00256ADC" w:rsidP="00256AD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Eje PMD Desarrollo Humano e Inclusión – Participación Ciudadana</w:t>
      </w:r>
    </w:p>
    <w:p w:rsidR="00256ADC" w:rsidRDefault="00256ADC" w:rsidP="00256AD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Estrategia 3 Revisión de aperturas de programas</w:t>
      </w:r>
    </w:p>
    <w:p w:rsidR="00256ADC" w:rsidRDefault="00256ADC" w:rsidP="00256AD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Eje PMD Administración eficiente y eficaz – Desarrollo Humano y Sustentabilidad</w:t>
      </w:r>
    </w:p>
    <w:p w:rsidR="00256ADC" w:rsidRDefault="00256ADC" w:rsidP="00256AD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 xml:space="preserve">Estrategia 5 Base de datos Municipal Actualizada </w:t>
      </w:r>
    </w:p>
    <w:p w:rsidR="00256ADC" w:rsidRPr="004C4B8C" w:rsidRDefault="00256ADC" w:rsidP="00256AD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Eje PMD Desarrollo Humano e Inclusión – Desarrollo Humano y Sustentabilidad</w:t>
      </w:r>
    </w:p>
    <w:p w:rsidR="00832A3E" w:rsidRPr="00832A3E" w:rsidRDefault="00832A3E" w:rsidP="00256ADC">
      <w:pPr>
        <w:spacing w:after="0" w:line="360" w:lineRule="auto"/>
        <w:ind w:left="708"/>
        <w:jc w:val="both"/>
        <w:rPr>
          <w:rFonts w:ascii="Arial" w:eastAsia="Times New Roman" w:hAnsi="Arial" w:cs="Arial"/>
          <w:color w:val="000000"/>
          <w:lang w:eastAsia="es-MX"/>
        </w:rPr>
      </w:pPr>
    </w:p>
    <w:p w:rsidR="00807BB5" w:rsidRDefault="00807BB5" w:rsidP="00807BB5">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915" w:type="dxa"/>
        <w:tblInd w:w="-885" w:type="dxa"/>
        <w:tblLayout w:type="fixed"/>
        <w:tblLook w:val="04A0"/>
      </w:tblPr>
      <w:tblGrid>
        <w:gridCol w:w="567"/>
        <w:gridCol w:w="1702"/>
        <w:gridCol w:w="3119"/>
        <w:gridCol w:w="1842"/>
        <w:gridCol w:w="1560"/>
        <w:gridCol w:w="2125"/>
      </w:tblGrid>
      <w:tr w:rsidR="00807BB5" w:rsidTr="00371525">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170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ESTRATÉGIA O COMPONENTE</w:t>
            </w:r>
            <w:r w:rsidRPr="00D85843">
              <w:rPr>
                <w:rFonts w:ascii="Calibri" w:eastAsia="Times New Roman" w:hAnsi="Calibri" w:cs="Calibri"/>
                <w:b/>
                <w:color w:val="000000"/>
                <w:sz w:val="20"/>
                <w:lang w:eastAsia="es-MX"/>
              </w:rPr>
              <w:t xml:space="preserve"> POA 2019</w:t>
            </w:r>
          </w:p>
        </w:tc>
        <w:tc>
          <w:tcPr>
            <w:tcW w:w="3119"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ESTRATEGIA O 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212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rsidTr="00371525">
        <w:tc>
          <w:tcPr>
            <w:tcW w:w="567" w:type="dxa"/>
          </w:tcPr>
          <w:p w:rsidR="00807BB5" w:rsidRDefault="0034250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702" w:type="dxa"/>
          </w:tcPr>
          <w:p w:rsidR="00D64AB8" w:rsidRPr="00D64AB8" w:rsidRDefault="00D64AB8" w:rsidP="00D64AB8">
            <w:pPr>
              <w:spacing w:line="360" w:lineRule="auto"/>
              <w:jc w:val="both"/>
              <w:rPr>
                <w:rFonts w:ascii="Arial" w:eastAsia="Times New Roman" w:hAnsi="Arial" w:cs="Arial"/>
                <w:color w:val="000000"/>
                <w:lang w:eastAsia="es-MX"/>
              </w:rPr>
            </w:pPr>
            <w:r w:rsidRPr="00D64AB8">
              <w:rPr>
                <w:rFonts w:ascii="Arial" w:eastAsia="Times New Roman" w:hAnsi="Arial" w:cs="Arial"/>
                <w:color w:val="000000"/>
                <w:lang w:eastAsia="es-MX"/>
              </w:rPr>
              <w:t>Revisión constante de los programas tanto Estatales como Federales, así como también la respectiva derivación de información a la Dirección correspondiente para su seguimiento.</w:t>
            </w:r>
          </w:p>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34250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560" w:type="dxa"/>
          </w:tcPr>
          <w:p w:rsidR="00807BB5" w:rsidRDefault="0034250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125" w:type="dxa"/>
          </w:tcPr>
          <w:p w:rsidR="00807BB5" w:rsidRDefault="00807BB5" w:rsidP="00371525">
            <w:pPr>
              <w:spacing w:line="360" w:lineRule="auto"/>
              <w:rPr>
                <w:rFonts w:ascii="Calibri" w:eastAsia="Times New Roman" w:hAnsi="Calibri" w:cs="Times New Roman"/>
                <w:color w:val="000000"/>
                <w:lang w:eastAsia="es-MX"/>
              </w:rPr>
            </w:pPr>
          </w:p>
        </w:tc>
      </w:tr>
      <w:tr w:rsidR="00807BB5" w:rsidTr="00371525">
        <w:tc>
          <w:tcPr>
            <w:tcW w:w="567" w:type="dxa"/>
          </w:tcPr>
          <w:p w:rsidR="00807BB5" w:rsidRDefault="0034250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702" w:type="dxa"/>
          </w:tcPr>
          <w:p w:rsidR="00D64AB8" w:rsidRPr="00D64AB8" w:rsidRDefault="00D64AB8" w:rsidP="00D64AB8">
            <w:pPr>
              <w:spacing w:line="360" w:lineRule="auto"/>
              <w:jc w:val="both"/>
              <w:rPr>
                <w:rFonts w:ascii="Arial" w:eastAsia="Times New Roman" w:hAnsi="Arial" w:cs="Arial"/>
                <w:color w:val="000000"/>
                <w:lang w:eastAsia="es-MX"/>
              </w:rPr>
            </w:pPr>
            <w:r w:rsidRPr="00D64AB8">
              <w:rPr>
                <w:rFonts w:ascii="Arial" w:eastAsia="Times New Roman" w:hAnsi="Arial" w:cs="Arial"/>
                <w:color w:val="000000"/>
                <w:lang w:eastAsia="es-MX"/>
              </w:rPr>
              <w:t>Atención Ciudadana tanto presencial como por vía telefónica.</w:t>
            </w:r>
          </w:p>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2125" w:type="dxa"/>
          </w:tcPr>
          <w:p w:rsidR="00807BB5" w:rsidRDefault="00807BB5" w:rsidP="00371525">
            <w:pPr>
              <w:spacing w:line="360" w:lineRule="auto"/>
              <w:rPr>
                <w:rFonts w:ascii="Calibri" w:eastAsia="Times New Roman" w:hAnsi="Calibri" w:cs="Times New Roman"/>
                <w:color w:val="000000"/>
                <w:lang w:eastAsia="es-MX"/>
              </w:rPr>
            </w:pPr>
          </w:p>
        </w:tc>
      </w:tr>
      <w:tr w:rsidR="00807BB5" w:rsidTr="00371525">
        <w:tc>
          <w:tcPr>
            <w:tcW w:w="567" w:type="dxa"/>
          </w:tcPr>
          <w:p w:rsidR="00807BB5" w:rsidRDefault="0034250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702" w:type="dxa"/>
          </w:tcPr>
          <w:p w:rsidR="00D64AB8" w:rsidRPr="00D64AB8" w:rsidRDefault="00D64AB8" w:rsidP="00D64AB8">
            <w:pPr>
              <w:spacing w:line="360" w:lineRule="auto"/>
              <w:jc w:val="both"/>
              <w:rPr>
                <w:rFonts w:ascii="Arial" w:eastAsia="Times New Roman" w:hAnsi="Arial" w:cs="Arial"/>
                <w:color w:val="000000"/>
                <w:lang w:eastAsia="es-MX"/>
              </w:rPr>
            </w:pPr>
            <w:r w:rsidRPr="00D64AB8">
              <w:rPr>
                <w:rFonts w:ascii="Arial" w:eastAsia="Times New Roman" w:hAnsi="Arial" w:cs="Arial"/>
                <w:color w:val="000000"/>
                <w:lang w:eastAsia="es-MX"/>
              </w:rPr>
              <w:t>Apoyo a la Dirección de Participación Ciudadana.</w:t>
            </w:r>
          </w:p>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2125" w:type="dxa"/>
          </w:tcPr>
          <w:p w:rsidR="00807BB5" w:rsidRDefault="00807BB5" w:rsidP="00371525">
            <w:pPr>
              <w:spacing w:line="360" w:lineRule="auto"/>
              <w:rPr>
                <w:rFonts w:ascii="Calibri" w:eastAsia="Times New Roman" w:hAnsi="Calibri" w:cs="Times New Roman"/>
                <w:color w:val="000000"/>
                <w:lang w:eastAsia="es-MX"/>
              </w:rPr>
            </w:pPr>
          </w:p>
        </w:tc>
      </w:tr>
      <w:tr w:rsidR="00807BB5" w:rsidTr="00371525">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807BB5" w:rsidRDefault="00807BB5" w:rsidP="00D64AB8">
            <w:pPr>
              <w:spacing w:line="360" w:lineRule="auto"/>
              <w:jc w:val="both"/>
              <w:rPr>
                <w:rFonts w:ascii="Calibri" w:eastAsia="Times New Roman" w:hAnsi="Calibri" w:cs="Times New Roman"/>
                <w:color w:val="000000"/>
                <w:lang w:eastAsia="es-MX"/>
              </w:rPr>
            </w:pPr>
          </w:p>
        </w:tc>
        <w:tc>
          <w:tcPr>
            <w:tcW w:w="3119" w:type="dxa"/>
          </w:tcPr>
          <w:p w:rsidR="00D64AB8" w:rsidRPr="00D64AB8" w:rsidRDefault="00D64AB8" w:rsidP="00D64AB8">
            <w:pPr>
              <w:spacing w:line="360" w:lineRule="auto"/>
              <w:jc w:val="both"/>
              <w:rPr>
                <w:rFonts w:ascii="Arial" w:eastAsia="Times New Roman" w:hAnsi="Arial" w:cs="Arial"/>
                <w:color w:val="000000"/>
                <w:lang w:eastAsia="es-MX"/>
              </w:rPr>
            </w:pPr>
            <w:r w:rsidRPr="00D64AB8">
              <w:rPr>
                <w:rFonts w:ascii="Arial" w:eastAsia="Times New Roman" w:hAnsi="Arial" w:cs="Arial"/>
                <w:color w:val="000000"/>
                <w:lang w:eastAsia="es-MX"/>
              </w:rPr>
              <w:t>Gestión del internet infinitum móvil.</w:t>
            </w:r>
          </w:p>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34250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lastRenderedPageBreak/>
              <w:t>3</w:t>
            </w:r>
          </w:p>
        </w:tc>
        <w:tc>
          <w:tcPr>
            <w:tcW w:w="1560"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125" w:type="dxa"/>
          </w:tcPr>
          <w:p w:rsidR="00807BB5" w:rsidRDefault="00807BB5" w:rsidP="00371525">
            <w:pPr>
              <w:spacing w:line="360" w:lineRule="auto"/>
              <w:rPr>
                <w:rFonts w:ascii="Calibri" w:eastAsia="Times New Roman" w:hAnsi="Calibri" w:cs="Times New Roman"/>
                <w:color w:val="000000"/>
                <w:lang w:eastAsia="es-MX"/>
              </w:rPr>
            </w:pPr>
          </w:p>
        </w:tc>
      </w:tr>
      <w:tr w:rsidR="00807BB5" w:rsidTr="00371525">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D64AB8" w:rsidRDefault="00D64AB8" w:rsidP="00D64AB8">
            <w:pPr>
              <w:spacing w:after="160"/>
              <w:jc w:val="both"/>
            </w:pPr>
            <w:r>
              <w:t>-Elaboración y realización de tres encuestas ciudadanas una de parquímetros, otra sobre el estacionamiento de la calle Hidalgo y otra para cerrar la calle Ramón Corona e Hidalgo los fines de semana a partir de las seis de la tarde.</w:t>
            </w:r>
          </w:p>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2125" w:type="dxa"/>
          </w:tcPr>
          <w:p w:rsidR="00807BB5" w:rsidRDefault="00807BB5" w:rsidP="00371525">
            <w:pPr>
              <w:spacing w:line="360" w:lineRule="auto"/>
              <w:rPr>
                <w:rFonts w:ascii="Calibri" w:eastAsia="Times New Roman" w:hAnsi="Calibri" w:cs="Times New Roman"/>
                <w:color w:val="000000"/>
                <w:lang w:eastAsia="es-MX"/>
              </w:rPr>
            </w:pPr>
          </w:p>
        </w:tc>
      </w:tr>
      <w:tr w:rsidR="00807BB5" w:rsidTr="00371525">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807BB5" w:rsidRDefault="00D64AB8" w:rsidP="00371525">
            <w:pPr>
              <w:spacing w:line="360" w:lineRule="auto"/>
              <w:rPr>
                <w:rFonts w:ascii="Calibri" w:eastAsia="Times New Roman" w:hAnsi="Calibri" w:cs="Times New Roman"/>
                <w:color w:val="000000"/>
                <w:lang w:eastAsia="es-MX"/>
              </w:rPr>
            </w:pPr>
            <w:r>
              <w:t>-Censo de conteo de casas en la localidad del Molino para recabar información para la perforación del pozo de agua, en la localidad de San Cristóbal también se realizó el mismo censo, pero este en relación al depósito de agua.</w:t>
            </w:r>
          </w:p>
        </w:tc>
        <w:tc>
          <w:tcPr>
            <w:tcW w:w="1842"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560"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125" w:type="dxa"/>
          </w:tcPr>
          <w:p w:rsidR="00807BB5" w:rsidRDefault="00807BB5" w:rsidP="00371525">
            <w:pPr>
              <w:spacing w:line="360" w:lineRule="auto"/>
              <w:rPr>
                <w:rFonts w:ascii="Calibri" w:eastAsia="Times New Roman" w:hAnsi="Calibri" w:cs="Times New Roman"/>
                <w:color w:val="000000"/>
                <w:lang w:eastAsia="es-MX"/>
              </w:rPr>
            </w:pPr>
          </w:p>
        </w:tc>
      </w:tr>
      <w:tr w:rsidR="00807BB5" w:rsidTr="00371525">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1702" w:type="dxa"/>
          </w:tcPr>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807BB5" w:rsidRDefault="00D64AB8"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TOTAL</w:t>
            </w:r>
          </w:p>
        </w:tc>
        <w:tc>
          <w:tcPr>
            <w:tcW w:w="1842" w:type="dxa"/>
          </w:tcPr>
          <w:p w:rsidR="00807BB5" w:rsidRDefault="00807BB5" w:rsidP="00371525">
            <w:pPr>
              <w:spacing w:line="360" w:lineRule="auto"/>
              <w:rPr>
                <w:rFonts w:ascii="Calibri" w:eastAsia="Times New Roman" w:hAnsi="Calibri" w:cs="Times New Roman"/>
                <w:color w:val="000000"/>
                <w:lang w:eastAsia="es-MX"/>
              </w:rPr>
            </w:pPr>
          </w:p>
        </w:tc>
        <w:tc>
          <w:tcPr>
            <w:tcW w:w="1560" w:type="dxa"/>
          </w:tcPr>
          <w:p w:rsidR="00807BB5" w:rsidRDefault="00807BB5" w:rsidP="00371525">
            <w:pPr>
              <w:spacing w:line="360" w:lineRule="auto"/>
              <w:rPr>
                <w:rFonts w:ascii="Calibri" w:eastAsia="Times New Roman" w:hAnsi="Calibri" w:cs="Times New Roman"/>
                <w:color w:val="000000"/>
                <w:lang w:eastAsia="es-MX"/>
              </w:rPr>
            </w:pPr>
          </w:p>
        </w:tc>
        <w:tc>
          <w:tcPr>
            <w:tcW w:w="2125" w:type="dxa"/>
          </w:tcPr>
          <w:p w:rsidR="00807BB5" w:rsidRDefault="00807BB5" w:rsidP="00371525">
            <w:pPr>
              <w:spacing w:line="360" w:lineRule="auto"/>
              <w:rPr>
                <w:rFonts w:ascii="Calibri" w:eastAsia="Times New Roman" w:hAnsi="Calibri" w:cs="Times New Roman"/>
                <w:color w:val="000000"/>
                <w:lang w:eastAsia="es-MX"/>
              </w:rPr>
            </w:pPr>
          </w:p>
        </w:tc>
      </w:tr>
    </w:tbl>
    <w:p w:rsidR="00807BB5" w:rsidRDefault="00807BB5" w:rsidP="00807BB5">
      <w:pPr>
        <w:spacing w:after="0" w:line="360" w:lineRule="auto"/>
        <w:rPr>
          <w:rFonts w:ascii="Arial" w:eastAsia="Times New Roman" w:hAnsi="Arial" w:cs="Arial"/>
          <w:b/>
          <w:color w:val="000000"/>
          <w:sz w:val="20"/>
          <w:lang w:eastAsia="es-MX"/>
        </w:rPr>
      </w:pPr>
    </w:p>
    <w:p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7C1" w:rsidRDefault="003207C1" w:rsidP="005F2963">
      <w:pPr>
        <w:spacing w:after="0" w:line="240" w:lineRule="auto"/>
      </w:pPr>
      <w:r>
        <w:separator/>
      </w:r>
    </w:p>
  </w:endnote>
  <w:endnote w:type="continuationSeparator" w:id="0">
    <w:p w:rsidR="003207C1" w:rsidRDefault="003207C1" w:rsidP="005F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entury Gothic">
    <w:altName w:val="Bahnschrift Light"/>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7C1" w:rsidRDefault="003207C1" w:rsidP="005F2963">
      <w:pPr>
        <w:spacing w:after="0" w:line="240" w:lineRule="auto"/>
      </w:pPr>
      <w:r>
        <w:separator/>
      </w:r>
    </w:p>
  </w:footnote>
  <w:footnote w:type="continuationSeparator" w:id="0">
    <w:p w:rsidR="003207C1" w:rsidRDefault="003207C1" w:rsidP="005F2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9D6044B"/>
    <w:multiLevelType w:val="hybridMultilevel"/>
    <w:tmpl w:val="693EFCA4"/>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880154F"/>
    <w:multiLevelType w:val="hybridMultilevel"/>
    <w:tmpl w:val="7B1A040C"/>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57B6D"/>
    <w:rsid w:val="00026D67"/>
    <w:rsid w:val="00062A99"/>
    <w:rsid w:val="000C1910"/>
    <w:rsid w:val="000D7FA1"/>
    <w:rsid w:val="00125580"/>
    <w:rsid w:val="00176E9A"/>
    <w:rsid w:val="0022271F"/>
    <w:rsid w:val="002252BB"/>
    <w:rsid w:val="00256ADC"/>
    <w:rsid w:val="00263B61"/>
    <w:rsid w:val="002858D4"/>
    <w:rsid w:val="00286042"/>
    <w:rsid w:val="003207C1"/>
    <w:rsid w:val="00320F45"/>
    <w:rsid w:val="003243F6"/>
    <w:rsid w:val="00342500"/>
    <w:rsid w:val="00377918"/>
    <w:rsid w:val="00390E63"/>
    <w:rsid w:val="003F0129"/>
    <w:rsid w:val="004C362F"/>
    <w:rsid w:val="0053024C"/>
    <w:rsid w:val="005363A2"/>
    <w:rsid w:val="00574387"/>
    <w:rsid w:val="0057572A"/>
    <w:rsid w:val="005A0969"/>
    <w:rsid w:val="005F2963"/>
    <w:rsid w:val="00630632"/>
    <w:rsid w:val="00657B6D"/>
    <w:rsid w:val="00683EFC"/>
    <w:rsid w:val="006A4848"/>
    <w:rsid w:val="006E3AEA"/>
    <w:rsid w:val="007107BC"/>
    <w:rsid w:val="00807BB5"/>
    <w:rsid w:val="008239D5"/>
    <w:rsid w:val="00832A3E"/>
    <w:rsid w:val="00833C21"/>
    <w:rsid w:val="008615CA"/>
    <w:rsid w:val="008977F1"/>
    <w:rsid w:val="008E2B94"/>
    <w:rsid w:val="009B1596"/>
    <w:rsid w:val="009C29D2"/>
    <w:rsid w:val="009E4A8A"/>
    <w:rsid w:val="00A32A34"/>
    <w:rsid w:val="00A6538A"/>
    <w:rsid w:val="00A82C8D"/>
    <w:rsid w:val="00A842E3"/>
    <w:rsid w:val="00AC1596"/>
    <w:rsid w:val="00AE00FD"/>
    <w:rsid w:val="00B63521"/>
    <w:rsid w:val="00BB1F7B"/>
    <w:rsid w:val="00C110B1"/>
    <w:rsid w:val="00C70469"/>
    <w:rsid w:val="00C76E4A"/>
    <w:rsid w:val="00CA05FC"/>
    <w:rsid w:val="00D64AB8"/>
    <w:rsid w:val="00D85843"/>
    <w:rsid w:val="00E1460C"/>
    <w:rsid w:val="00E44B51"/>
    <w:rsid w:val="00EE000A"/>
    <w:rsid w:val="00EF08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36AA-1079-4963-87D2-4E10ECA7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dc:creator>
  <cp:lastModifiedBy>PROMOCION_2</cp:lastModifiedBy>
  <cp:revision>3</cp:revision>
  <cp:lastPrinted>2019-04-05T17:16:00Z</cp:lastPrinted>
  <dcterms:created xsi:type="dcterms:W3CDTF">2019-07-05T18:07:00Z</dcterms:created>
  <dcterms:modified xsi:type="dcterms:W3CDTF">2019-07-05T18:42:00Z</dcterms:modified>
</cp:coreProperties>
</file>