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B6D" w:rsidRPr="00D85843" w:rsidRDefault="00B9075A" w:rsidP="00B63521">
      <w:pPr>
        <w:spacing w:after="0" w:line="480" w:lineRule="auto"/>
        <w:rPr>
          <w:rFonts w:ascii="Calibri" w:eastAsia="Times New Roman" w:hAnsi="Calibri" w:cs="Times New Roman"/>
          <w:b/>
          <w:color w:val="000000"/>
          <w:lang w:eastAsia="es-MX"/>
        </w:rPr>
      </w:pPr>
      <w:r>
        <w:rPr>
          <w:rFonts w:ascii="Calibri" w:eastAsia="Times New Roman" w:hAnsi="Calibri" w:cs="Times New Roman"/>
          <w:b/>
          <w:noProof/>
          <w:color w:val="000000"/>
          <w:lang w:val="es-ES" w:eastAsia="es-ES"/>
        </w:rPr>
        <w:drawing>
          <wp:anchor distT="0" distB="0" distL="114300" distR="114300" simplePos="0" relativeHeight="251672576" behindDoc="1" locked="0" layoutInCell="1" allowOverlap="1">
            <wp:simplePos x="0" y="0"/>
            <wp:positionH relativeFrom="column">
              <wp:posOffset>-727710</wp:posOffset>
            </wp:positionH>
            <wp:positionV relativeFrom="paragraph">
              <wp:posOffset>-557530</wp:posOffset>
            </wp:positionV>
            <wp:extent cx="875665" cy="1238250"/>
            <wp:effectExtent l="0" t="0" r="0" b="0"/>
            <wp:wrapThrough wrapText="bothSides">
              <wp:wrapPolygon edited="0">
                <wp:start x="6109" y="2991"/>
                <wp:lineTo x="5169" y="11631"/>
                <wp:lineTo x="7988" y="14289"/>
                <wp:lineTo x="3289" y="14289"/>
                <wp:lineTo x="2819" y="16948"/>
                <wp:lineTo x="6109" y="19606"/>
                <wp:lineTo x="15037" y="19606"/>
                <wp:lineTo x="18796" y="15951"/>
                <wp:lineTo x="17856" y="14954"/>
                <wp:lineTo x="13157" y="14289"/>
                <wp:lineTo x="16447" y="10966"/>
                <wp:lineTo x="15037" y="2991"/>
                <wp:lineTo x="6109" y="2991"/>
              </wp:wrapPolygon>
            </wp:wrapThrough>
            <wp:docPr id="2" name="Imagen 2" descr="C:\Users\PROMOCION_2\Desktop\joco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OMOCION_2\Desktop\jocologo2.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5665" cy="1238250"/>
                    </a:xfrm>
                    <a:prstGeom prst="rect">
                      <a:avLst/>
                    </a:prstGeom>
                    <a:noFill/>
                    <a:ln w="9525">
                      <a:noFill/>
                      <a:miter lim="800000"/>
                      <a:headEnd/>
                      <a:tailEnd/>
                    </a:ln>
                  </pic:spPr>
                </pic:pic>
              </a:graphicData>
            </a:graphic>
          </wp:anchor>
        </w:drawing>
      </w:r>
      <w:r w:rsidR="002205DF" w:rsidRPr="002205DF">
        <w:rPr>
          <w:rFonts w:ascii="Calibri" w:eastAsia="Times New Roman" w:hAnsi="Calibri" w:cs="Times New Roman"/>
          <w:b/>
          <w:noProof/>
          <w:color w:val="000000"/>
          <w:lang w:eastAsia="es-MX"/>
        </w:rPr>
        <w:pict>
          <v:shapetype id="_x0000_t202" coordsize="21600,21600" o:spt="202" path="m,l,21600r21600,l21600,xe">
            <v:stroke joinstyle="miter"/>
            <v:path gradientshapeok="t" o:connecttype="rect"/>
          </v:shapetype>
          <v:shape id="Text Box 8" o:spid="_x0000_s1026" type="#_x0000_t202" style="position:absolute;margin-left:152.85pt;margin-top:-20.7pt;width:173.5pt;height:28.8pt;z-index:251671552;visibility:visible;mso-width-percent:400;mso-position-horizontal-relative:text;mso-position-vertical-relative:text;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" fillcolor="white [3201]" strokecolor="black [3200]" strokeweight="2.5pt">
            <v:shadow color="#868686"/>
            <v:textbox>
              <w:txbxContent>
                <w:p w:rsidR="00B63521" w:rsidRDefault="00B63521" w:rsidP="00B63521">
                  <w:pPr>
                    <w:jc w:val="center"/>
                    <w:rPr>
                      <w:rFonts w:cs="Narkisim"/>
                      <w:b/>
                      <w:sz w:val="26"/>
                      <w:szCs w:val="26"/>
                      <w:lang w:val="es-ES"/>
                    </w:rPr>
                  </w:pPr>
                  <w:r w:rsidRPr="00B63521">
                    <w:rPr>
                      <w:rFonts w:cs="Narkisim"/>
                      <w:b/>
                      <w:sz w:val="26"/>
                      <w:szCs w:val="26"/>
                      <w:lang w:val="es-ES"/>
                    </w:rPr>
                    <w:t>EVALUACIÓN TRIMESTRAL</w:t>
                  </w:r>
                  <w:r w:rsidR="0053024C">
                    <w:rPr>
                      <w:rFonts w:cs="Narkisim"/>
                      <w:b/>
                      <w:sz w:val="26"/>
                      <w:szCs w:val="26"/>
                      <w:lang w:val="es-ES"/>
                    </w:rPr>
                    <w:t xml:space="preserve"> </w:t>
                  </w:r>
                </w:p>
                <w:p w:rsidR="00833C21" w:rsidRDefault="00833C21" w:rsidP="00B63521">
                  <w:pPr>
                    <w:jc w:val="center"/>
                    <w:rPr>
                      <w:rFonts w:cs="Narkisim"/>
                      <w:b/>
                      <w:sz w:val="26"/>
                      <w:szCs w:val="26"/>
                      <w:lang w:val="es-ES"/>
                    </w:rPr>
                  </w:pPr>
                </w:p>
                <w:p w:rsidR="00833C21" w:rsidRDefault="00833C21" w:rsidP="00B63521">
                  <w:pPr>
                    <w:jc w:val="center"/>
                    <w:rPr>
                      <w:rFonts w:cs="Narkisim"/>
                      <w:b/>
                      <w:sz w:val="26"/>
                      <w:szCs w:val="26"/>
                      <w:lang w:val="es-ES"/>
                    </w:rPr>
                  </w:pPr>
                </w:p>
                <w:p w:rsidR="00833C21" w:rsidRPr="00B63521" w:rsidRDefault="00833C21" w:rsidP="00B63521">
                  <w:pPr>
                    <w:jc w:val="center"/>
                    <w:rPr>
                      <w:rFonts w:cs="Narkisim"/>
                      <w:b/>
                      <w:sz w:val="26"/>
                      <w:szCs w:val="26"/>
                      <w:lang w:val="es-ES"/>
                    </w:rPr>
                  </w:pPr>
                </w:p>
              </w:txbxContent>
            </v:textbox>
          </v:shape>
        </w:pict>
      </w:r>
      <w:r w:rsidR="00D85843">
        <w:rPr>
          <w:rFonts w:ascii="Calibri" w:eastAsia="Times New Roman" w:hAnsi="Calibri" w:cs="Times New Roman"/>
          <w:b/>
          <w:color w:val="000000"/>
          <w:lang w:eastAsia="es-MX"/>
        </w:rPr>
        <w:t xml:space="preserve"> </w:t>
      </w:r>
    </w:p>
    <w:p w:rsidR="00657B6D" w:rsidRDefault="002205DF" w:rsidP="00657B6D">
      <w:pPr>
        <w:spacing w:after="0" w:line="360" w:lineRule="auto"/>
        <w:rPr>
          <w:rFonts w:ascii="Calibri" w:eastAsia="Times New Roman" w:hAnsi="Calibri" w:cs="Times New Roman"/>
          <w:color w:val="000000"/>
          <w:lang w:eastAsia="es-MX"/>
        </w:rPr>
      </w:pPr>
      <w:r w:rsidRPr="002205DF">
        <w:rPr>
          <w:rFonts w:ascii="Calibri" w:eastAsia="Times New Roman" w:hAnsi="Calibri" w:cs="Times New Roman"/>
          <w:b/>
          <w:noProof/>
          <w:color w:val="000000"/>
          <w:lang w:eastAsia="es-MX"/>
        </w:rPr>
        <w:pict>
          <v:shape id="Text Box 7" o:spid="_x0000_s1027" type="#_x0000_t202" style="position:absolute;margin-left:22.95pt;margin-top:19.3pt;width:378.7pt;height:78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" stroked="f">
            <v:textbox>
              <w:txbxContent>
                <w:p w:rsidR="00B63521" w:rsidRPr="00320F45" w:rsidRDefault="00A6538A"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DIRECCIÓN /</w:t>
                  </w:r>
                  <w:r w:rsidR="00B9075A">
                    <w:rPr>
                      <w:rFonts w:ascii="Calibri" w:eastAsia="Times New Roman" w:hAnsi="Calibri" w:cs="Times New Roman"/>
                      <w:b/>
                      <w:color w:val="000000"/>
                      <w:szCs w:val="20"/>
                      <w:lang w:eastAsia="es-MX"/>
                    </w:rPr>
                    <w:t xml:space="preserve">ÁREA:   </w:t>
                  </w:r>
                  <w:r w:rsidR="006B780B">
                    <w:rPr>
                      <w:rFonts w:ascii="Calibri" w:eastAsia="Times New Roman" w:hAnsi="Calibri" w:cs="Times New Roman"/>
                      <w:b/>
                      <w:color w:val="000000"/>
                      <w:szCs w:val="20"/>
                      <w:lang w:eastAsia="es-MX"/>
                    </w:rPr>
                    <w:t>IISMHJ</w:t>
                  </w:r>
                  <w:r w:rsidR="00B63521" w:rsidRPr="00320F45">
                    <w:rPr>
                      <w:rFonts w:ascii="Calibri" w:eastAsia="Times New Roman" w:hAnsi="Calibri" w:cs="Times New Roman"/>
                      <w:b/>
                      <w:color w:val="000000"/>
                      <w:szCs w:val="20"/>
                      <w:lang w:eastAsia="es-MX"/>
                    </w:rPr>
                    <w:t xml:space="preserve">                                                              </w:t>
                  </w:r>
                </w:p>
                <w:p w:rsidR="00B63521" w:rsidRPr="00320F45" w:rsidRDefault="00B63521" w:rsidP="00B63521">
                  <w:pPr>
                    <w:spacing w:after="0" w:line="480" w:lineRule="auto"/>
                    <w:rPr>
                      <w:rFonts w:ascii="Calibri" w:eastAsia="Times New Roman" w:hAnsi="Calibri" w:cs="Times New Roman"/>
                      <w:b/>
                      <w:color w:val="000000"/>
                      <w:szCs w:val="20"/>
                      <w:lang w:eastAsia="es-MX"/>
                    </w:rPr>
                  </w:pPr>
                  <w:r w:rsidRPr="00320F45">
                    <w:rPr>
                      <w:rFonts w:ascii="Calibri" w:eastAsia="Times New Roman" w:hAnsi="Calibri" w:cs="Times New Roman"/>
                      <w:b/>
                      <w:color w:val="000000"/>
                      <w:szCs w:val="20"/>
                      <w:lang w:eastAsia="es-MX"/>
                    </w:rPr>
                    <w:t>DIRECTOR(A)</w:t>
                  </w:r>
                  <w:r w:rsidR="0053024C">
                    <w:rPr>
                      <w:rFonts w:ascii="Calibri" w:eastAsia="Times New Roman" w:hAnsi="Calibri" w:cs="Times New Roman"/>
                      <w:b/>
                      <w:color w:val="000000"/>
                      <w:szCs w:val="20"/>
                      <w:lang w:eastAsia="es-MX"/>
                    </w:rPr>
                    <w:t>/JEFE (A)</w:t>
                  </w:r>
                  <w:r w:rsidRPr="00320F45">
                    <w:rPr>
                      <w:rFonts w:ascii="Calibri" w:eastAsia="Times New Roman" w:hAnsi="Calibri" w:cs="Times New Roman"/>
                      <w:b/>
                      <w:color w:val="000000"/>
                      <w:szCs w:val="20"/>
                      <w:lang w:eastAsia="es-MX"/>
                    </w:rPr>
                    <w:t xml:space="preserve"> A CARGO:</w:t>
                  </w:r>
                  <w:r w:rsidR="006B780B">
                    <w:rPr>
                      <w:rFonts w:ascii="Calibri" w:eastAsia="Times New Roman" w:hAnsi="Calibri" w:cs="Times New Roman"/>
                      <w:b/>
                      <w:color w:val="000000"/>
                      <w:szCs w:val="20"/>
                      <w:lang w:eastAsia="es-MX"/>
                    </w:rPr>
                    <w:t xml:space="preserve"> </w:t>
                  </w:r>
                  <w:r w:rsidR="00B9075A">
                    <w:rPr>
                      <w:rFonts w:ascii="Calibri" w:eastAsia="Times New Roman" w:hAnsi="Calibri" w:cs="Times New Roman"/>
                      <w:b/>
                      <w:color w:val="000000"/>
                      <w:szCs w:val="20"/>
                      <w:lang w:eastAsia="es-MX"/>
                    </w:rPr>
                    <w:t xml:space="preserve">  </w:t>
                  </w:r>
                  <w:r w:rsidR="009D3321">
                    <w:rPr>
                      <w:rFonts w:ascii="Calibri" w:eastAsia="Times New Roman" w:hAnsi="Calibri" w:cs="Times New Roman"/>
                      <w:b/>
                      <w:color w:val="000000"/>
                      <w:szCs w:val="20"/>
                      <w:lang w:eastAsia="es-MX"/>
                    </w:rPr>
                    <w:t xml:space="preserve">Andrea Casandra Reyes Morales </w:t>
                  </w:r>
                </w:p>
                <w:p w:rsidR="00B63521" w:rsidRPr="00320F45" w:rsidRDefault="00D320A9" w:rsidP="00B63521">
                  <w:pPr>
                    <w:spacing w:after="0" w:line="480" w:lineRule="auto"/>
                    <w:rPr>
                      <w:rFonts w:ascii="Calibri" w:eastAsia="Times New Roman" w:hAnsi="Calibri" w:cs="Times New Roman"/>
                      <w:b/>
                      <w:color w:val="000000"/>
                      <w:szCs w:val="20"/>
                      <w:lang w:eastAsia="es-MX"/>
                    </w:rPr>
                  </w:pPr>
                  <w:r>
                    <w:rPr>
                      <w:rFonts w:ascii="Calibri" w:eastAsia="Times New Roman" w:hAnsi="Calibri" w:cs="Times New Roman"/>
                      <w:b/>
                      <w:color w:val="000000"/>
                      <w:szCs w:val="20"/>
                      <w:lang w:eastAsia="es-MX"/>
                    </w:rPr>
                    <w:t xml:space="preserve">TRIMESTRE:   </w:t>
                  </w:r>
                  <w:r w:rsidR="009D3321">
                    <w:rPr>
                      <w:rFonts w:ascii="Calibri" w:eastAsia="Times New Roman" w:hAnsi="Calibri" w:cs="Times New Roman"/>
                      <w:b/>
                      <w:color w:val="000000"/>
                      <w:szCs w:val="20"/>
                      <w:lang w:eastAsia="es-MX"/>
                    </w:rPr>
                    <w:t>Julio – Septiembre</w:t>
                  </w:r>
                  <w:r w:rsidR="00B63521" w:rsidRPr="00320F45">
                    <w:rPr>
                      <w:rFonts w:ascii="Calibri" w:eastAsia="Times New Roman" w:hAnsi="Calibri" w:cs="Times New Roman"/>
                      <w:b/>
                      <w:color w:val="000000"/>
                      <w:szCs w:val="20"/>
                      <w:lang w:eastAsia="es-MX"/>
                    </w:rPr>
                    <w:t xml:space="preserve"> 2019</w:t>
                  </w:r>
                </w:p>
                <w:p w:rsidR="00B63521" w:rsidRDefault="00B63521">
                  <w:pPr>
                    <w:rPr>
                      <w:lang w:val="es-ES"/>
                    </w:rPr>
                  </w:pPr>
                </w:p>
              </w:txbxContent>
            </v:textbox>
          </v:shape>
        </w:pict>
      </w:r>
    </w:p>
    <w:p w:rsidR="00B9075A" w:rsidRDefault="00B9075A" w:rsidP="00B9075A">
      <w:pPr>
        <w:pStyle w:val="Prrafodelista"/>
        <w:spacing w:after="0" w:line="360" w:lineRule="auto"/>
        <w:ind w:left="786"/>
        <w:jc w:val="both"/>
        <w:rPr>
          <w:rFonts w:ascii="Arial" w:eastAsia="Times New Roman" w:hAnsi="Arial" w:cs="Arial"/>
          <w:color w:val="000000"/>
          <w:lang w:eastAsia="es-MX"/>
        </w:rPr>
      </w:pPr>
    </w:p>
    <w:p w:rsidR="00B9075A" w:rsidRDefault="00B9075A" w:rsidP="00B9075A">
      <w:pPr>
        <w:pStyle w:val="Prrafodelista"/>
        <w:spacing w:after="0" w:line="360" w:lineRule="auto"/>
        <w:ind w:left="786"/>
        <w:jc w:val="both"/>
        <w:rPr>
          <w:rFonts w:ascii="Arial" w:eastAsia="Times New Roman" w:hAnsi="Arial" w:cs="Arial"/>
          <w:color w:val="000000"/>
          <w:lang w:eastAsia="es-MX"/>
        </w:rPr>
      </w:pPr>
    </w:p>
    <w:p w:rsidR="00B9075A" w:rsidRDefault="00B9075A" w:rsidP="00B9075A">
      <w:pPr>
        <w:pStyle w:val="Prrafodelista"/>
        <w:spacing w:after="0" w:line="360" w:lineRule="auto"/>
        <w:ind w:left="786"/>
        <w:jc w:val="both"/>
        <w:rPr>
          <w:rFonts w:ascii="Arial" w:eastAsia="Times New Roman" w:hAnsi="Arial" w:cs="Arial"/>
          <w:color w:val="000000"/>
          <w:lang w:eastAsia="es-MX"/>
        </w:rPr>
      </w:pPr>
    </w:p>
    <w:p w:rsidR="00B9075A" w:rsidRDefault="00B9075A" w:rsidP="00B9075A">
      <w:pPr>
        <w:pStyle w:val="Prrafodelista"/>
        <w:spacing w:after="0" w:line="360" w:lineRule="auto"/>
        <w:ind w:left="786"/>
        <w:jc w:val="both"/>
        <w:rPr>
          <w:rFonts w:ascii="Arial" w:eastAsia="Times New Roman" w:hAnsi="Arial" w:cs="Arial"/>
          <w:color w:val="000000"/>
          <w:lang w:eastAsia="es-MX"/>
        </w:rPr>
      </w:pPr>
    </w:p>
    <w:p w:rsidR="00B9075A" w:rsidRDefault="00B9075A" w:rsidP="00B9075A">
      <w:pPr>
        <w:pStyle w:val="Prrafodelista"/>
        <w:spacing w:after="0" w:line="360" w:lineRule="auto"/>
        <w:ind w:left="786"/>
        <w:jc w:val="both"/>
        <w:rPr>
          <w:rFonts w:ascii="Arial" w:eastAsia="Times New Roman" w:hAnsi="Arial" w:cs="Arial"/>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¿Cuáles fueron las acciones </w:t>
      </w:r>
      <w:r w:rsidRPr="00832A3E">
        <w:rPr>
          <w:rFonts w:ascii="Arial" w:eastAsia="Times New Roman" w:hAnsi="Arial" w:cs="Arial"/>
          <w:b/>
          <w:color w:val="000000"/>
          <w:lang w:eastAsia="es-MX"/>
        </w:rPr>
        <w:t>proyectadas</w:t>
      </w:r>
      <w:r w:rsidRPr="00832A3E">
        <w:rPr>
          <w:rFonts w:ascii="Arial" w:eastAsia="Times New Roman" w:hAnsi="Arial" w:cs="Arial"/>
          <w:color w:val="000000"/>
          <w:lang w:eastAsia="es-MX"/>
        </w:rPr>
        <w:t xml:space="preserve"> (obras, proyectos o programas) o </w:t>
      </w:r>
      <w:r w:rsidR="00AC1596">
        <w:rPr>
          <w:rFonts w:ascii="Arial" w:eastAsia="Times New Roman" w:hAnsi="Arial" w:cs="Arial"/>
          <w:color w:val="000000"/>
          <w:lang w:eastAsia="es-MX"/>
        </w:rPr>
        <w:t>P</w:t>
      </w:r>
      <w:r w:rsidRPr="00832A3E">
        <w:rPr>
          <w:rFonts w:ascii="Arial" w:eastAsia="Times New Roman" w:hAnsi="Arial" w:cs="Arial"/>
          <w:color w:val="000000"/>
          <w:lang w:eastAsia="es-MX"/>
        </w:rPr>
        <w:t>laneadas para este trimestre?</w:t>
      </w:r>
    </w:p>
    <w:p w:rsidR="007559FA" w:rsidRDefault="00F502EC" w:rsidP="007559FA">
      <w:pPr>
        <w:spacing w:after="0"/>
        <w:jc w:val="both"/>
        <w:rPr>
          <w:rFonts w:ascii="Calibri cuerpo" w:hAnsi="Calibri cuerpo" w:cs="Arial"/>
          <w:sz w:val="24"/>
        </w:rPr>
      </w:pPr>
      <w:r w:rsidRPr="00DF0135">
        <w:rPr>
          <w:rFonts w:ascii="Calibri cuerpo" w:hAnsi="Calibri cuerpo" w:cs="Arial"/>
          <w:b/>
          <w:sz w:val="24"/>
        </w:rPr>
        <w:t xml:space="preserve">Mes de </w:t>
      </w:r>
      <w:r w:rsidR="009D3321">
        <w:rPr>
          <w:rFonts w:ascii="Calibri cuerpo" w:hAnsi="Calibri cuerpo" w:cs="Arial"/>
          <w:b/>
          <w:sz w:val="24"/>
        </w:rPr>
        <w:t>Julio</w:t>
      </w:r>
      <w:r w:rsidRPr="00DF0135">
        <w:rPr>
          <w:rFonts w:ascii="Calibri cuerpo" w:hAnsi="Calibri cuerpo" w:cs="Arial"/>
          <w:sz w:val="24"/>
        </w:rPr>
        <w:t xml:space="preserve"> </w:t>
      </w:r>
      <w:r w:rsidR="009D3321">
        <w:rPr>
          <w:rFonts w:ascii="Calibri cuerpo" w:hAnsi="Calibri cuerpo" w:cs="Arial"/>
          <w:sz w:val="24"/>
        </w:rPr>
        <w:t xml:space="preserve">se llevó a cabo el Programa Veraneando </w:t>
      </w:r>
      <w:r w:rsidR="002B1391">
        <w:rPr>
          <w:rFonts w:ascii="Calibri cuerpo" w:hAnsi="Calibri cuerpo" w:cs="Arial"/>
          <w:sz w:val="24"/>
        </w:rPr>
        <w:t xml:space="preserve">“Constructores y Constructoras de la Paz” </w:t>
      </w:r>
      <w:r w:rsidR="007559FA">
        <w:rPr>
          <w:rFonts w:ascii="Calibri cuerpo" w:hAnsi="Calibri cuerpo" w:cs="Arial"/>
          <w:sz w:val="24"/>
        </w:rPr>
        <w:t>un programa dirigido a niñas, niños y adolescentes del municipio de Jocotepec.</w:t>
      </w:r>
    </w:p>
    <w:p w:rsidR="00991956" w:rsidRDefault="007559FA" w:rsidP="00CC6346">
      <w:pPr>
        <w:pStyle w:val="Prrafodelista"/>
        <w:numPr>
          <w:ilvl w:val="0"/>
          <w:numId w:val="21"/>
        </w:numPr>
        <w:spacing w:after="0"/>
        <w:jc w:val="both"/>
        <w:rPr>
          <w:rFonts w:ascii="Calibri cuerpo" w:hAnsi="Calibri cuerpo" w:cs="Arial"/>
          <w:sz w:val="24"/>
        </w:rPr>
      </w:pPr>
      <w:r w:rsidRPr="00991956">
        <w:rPr>
          <w:rFonts w:ascii="Calibri cuerpo" w:hAnsi="Calibri cuerpo" w:cs="Arial"/>
          <w:sz w:val="24"/>
        </w:rPr>
        <w:t>Dicho programa fue implementado mediante talleres teórico-práctico, en los cual</w:t>
      </w:r>
      <w:r w:rsidR="00C36747" w:rsidRPr="00991956">
        <w:rPr>
          <w:rFonts w:ascii="Calibri cuerpo" w:hAnsi="Calibri cuerpo" w:cs="Arial"/>
          <w:sz w:val="24"/>
        </w:rPr>
        <w:t>es se abordaron distintos temas como: Autoestima, Derechos</w:t>
      </w:r>
      <w:r w:rsidR="00991956" w:rsidRPr="00991956">
        <w:rPr>
          <w:rFonts w:ascii="Calibri cuerpo" w:hAnsi="Calibri cuerpo" w:cs="Arial"/>
          <w:sz w:val="24"/>
        </w:rPr>
        <w:t xml:space="preserve"> y Obligaciones</w:t>
      </w:r>
      <w:r w:rsidR="00C36747" w:rsidRPr="00991956">
        <w:rPr>
          <w:rFonts w:ascii="Calibri cuerpo" w:hAnsi="Calibri cuerpo" w:cs="Arial"/>
          <w:sz w:val="24"/>
        </w:rPr>
        <w:t xml:space="preserve"> de las niñas y niños, </w:t>
      </w:r>
      <w:r w:rsidR="00991956" w:rsidRPr="00991956">
        <w:rPr>
          <w:rFonts w:ascii="Calibri cuerpo" w:hAnsi="Calibri cuerpo" w:cs="Arial"/>
          <w:sz w:val="24"/>
        </w:rPr>
        <w:t>Prevención de Violencia</w:t>
      </w:r>
      <w:r w:rsidR="00C36747" w:rsidRPr="00991956">
        <w:rPr>
          <w:rFonts w:ascii="Calibri cuerpo" w:hAnsi="Calibri cuerpo" w:cs="Arial"/>
          <w:sz w:val="24"/>
        </w:rPr>
        <w:t>, Prevención de</w:t>
      </w:r>
      <w:r w:rsidR="006E0333">
        <w:rPr>
          <w:rFonts w:ascii="Calibri cuerpo" w:hAnsi="Calibri cuerpo" w:cs="Arial"/>
          <w:sz w:val="24"/>
        </w:rPr>
        <w:t xml:space="preserve"> adicciones e Igualdad de Género.  Se trabajó con las siguientes delegaciones: San Luciano, Zapotitán, San Juan Cosalá, Huejotitán, Molino, San Cristóbal, Trojes, Potrerillos, San Pedro, El Chante, La loma, el Sauz y Jocotepec. </w:t>
      </w:r>
    </w:p>
    <w:p w:rsidR="00BF3954" w:rsidRPr="00BF3954" w:rsidRDefault="00BF3954" w:rsidP="00BF3954">
      <w:pPr>
        <w:pStyle w:val="Prrafodelista"/>
        <w:numPr>
          <w:ilvl w:val="0"/>
          <w:numId w:val="21"/>
        </w:numPr>
        <w:spacing w:after="0"/>
        <w:jc w:val="both"/>
        <w:rPr>
          <w:rFonts w:ascii="Calibri cuerpo" w:hAnsi="Calibri cuerpo" w:cs="Arial"/>
          <w:sz w:val="24"/>
        </w:rPr>
      </w:pPr>
      <w:r>
        <w:rPr>
          <w:rFonts w:ascii="Calibri cuerpo" w:hAnsi="Calibri cuerpo" w:cs="Arial"/>
          <w:sz w:val="24"/>
        </w:rPr>
        <w:t xml:space="preserve">Se </w:t>
      </w:r>
      <w:r w:rsidR="006E5EE7">
        <w:rPr>
          <w:rFonts w:ascii="Calibri cuerpo" w:hAnsi="Calibri cuerpo" w:cs="Arial"/>
          <w:sz w:val="24"/>
        </w:rPr>
        <w:t>le dio seguimiento a</w:t>
      </w:r>
      <w:r w:rsidRPr="00BF3954">
        <w:rPr>
          <w:rFonts w:ascii="Calibri cuerpo" w:hAnsi="Calibri cuerpo" w:cs="Arial"/>
          <w:sz w:val="24"/>
        </w:rPr>
        <w:t xml:space="preserve"> los diagnósticos de</w:t>
      </w:r>
      <w:r>
        <w:rPr>
          <w:rFonts w:ascii="Calibri cuerpo" w:hAnsi="Calibri cuerpo" w:cs="Arial"/>
          <w:sz w:val="24"/>
        </w:rPr>
        <w:t xml:space="preserve"> violencia y cultura institucional. </w:t>
      </w:r>
      <w:r w:rsidRPr="00BF3954">
        <w:rPr>
          <w:rFonts w:ascii="Calibri cuerpo" w:hAnsi="Calibri cuerpo" w:cs="Arial"/>
          <w:sz w:val="24"/>
        </w:rPr>
        <w:t xml:space="preserve"> </w:t>
      </w:r>
    </w:p>
    <w:p w:rsidR="00991956" w:rsidRDefault="00991956" w:rsidP="00991956">
      <w:pPr>
        <w:spacing w:after="0"/>
        <w:jc w:val="both"/>
        <w:rPr>
          <w:rFonts w:ascii="Calibri cuerpo" w:hAnsi="Calibri cuerpo" w:cs="Arial"/>
          <w:b/>
          <w:sz w:val="24"/>
        </w:rPr>
      </w:pPr>
    </w:p>
    <w:p w:rsidR="00F502EC" w:rsidRDefault="006E0333" w:rsidP="00BF3954">
      <w:pPr>
        <w:spacing w:after="0"/>
        <w:jc w:val="both"/>
        <w:rPr>
          <w:rFonts w:ascii="Calibri cuerpo" w:hAnsi="Calibri cuerpo" w:cs="Arial"/>
          <w:sz w:val="24"/>
        </w:rPr>
      </w:pPr>
      <w:r>
        <w:rPr>
          <w:rFonts w:ascii="Calibri cuerpo" w:hAnsi="Calibri cuerpo" w:cs="Arial"/>
          <w:b/>
          <w:sz w:val="24"/>
        </w:rPr>
        <w:t>Mes de Agosto</w:t>
      </w:r>
      <w:r w:rsidR="00F502EC" w:rsidRPr="00991956">
        <w:rPr>
          <w:rFonts w:ascii="Calibri cuerpo" w:hAnsi="Calibri cuerpo" w:cs="Arial"/>
          <w:sz w:val="24"/>
        </w:rPr>
        <w:t xml:space="preserve"> se realizaron las siguientes actividades: </w:t>
      </w:r>
    </w:p>
    <w:p w:rsidR="00302ABF" w:rsidRDefault="00DA7AD4" w:rsidP="00302ABF">
      <w:pPr>
        <w:pStyle w:val="Prrafodelista"/>
        <w:numPr>
          <w:ilvl w:val="0"/>
          <w:numId w:val="21"/>
        </w:numPr>
        <w:spacing w:after="0"/>
        <w:jc w:val="both"/>
        <w:rPr>
          <w:rFonts w:ascii="Calibri cuerpo" w:hAnsi="Calibri cuerpo" w:cs="Arial"/>
          <w:sz w:val="24"/>
        </w:rPr>
      </w:pPr>
      <w:r>
        <w:rPr>
          <w:rFonts w:ascii="Calibri cuerpo" w:hAnsi="Calibri cuerpo" w:cs="Arial"/>
          <w:sz w:val="24"/>
        </w:rPr>
        <w:t>Seguimiento</w:t>
      </w:r>
      <w:r w:rsidR="00BF3954">
        <w:rPr>
          <w:rFonts w:ascii="Calibri cuerpo" w:hAnsi="Calibri cuerpo" w:cs="Arial"/>
          <w:sz w:val="24"/>
        </w:rPr>
        <w:t xml:space="preserve"> </w:t>
      </w:r>
      <w:r w:rsidR="003C5525">
        <w:rPr>
          <w:rFonts w:ascii="Calibri cuerpo" w:hAnsi="Calibri cuerpo" w:cs="Arial"/>
          <w:sz w:val="24"/>
        </w:rPr>
        <w:t>del Programa Veraneando “Constructores y Constructoras de la paz”</w:t>
      </w:r>
      <w:r w:rsidR="00302ABF" w:rsidRPr="00302ABF">
        <w:rPr>
          <w:rFonts w:ascii="Calibri cuerpo" w:hAnsi="Calibri cuerpo" w:cs="Arial"/>
          <w:sz w:val="24"/>
        </w:rPr>
        <w:t xml:space="preserve"> </w:t>
      </w:r>
      <w:r w:rsidR="00302ABF">
        <w:rPr>
          <w:rFonts w:ascii="Calibri cuerpo" w:hAnsi="Calibri cuerpo" w:cs="Arial"/>
          <w:sz w:val="24"/>
        </w:rPr>
        <w:t xml:space="preserve">Teniendo una participación de más de 300 niños y niñas del municipio.   </w:t>
      </w:r>
    </w:p>
    <w:p w:rsidR="00302ABF" w:rsidRDefault="00302ABF" w:rsidP="002B56EA">
      <w:pPr>
        <w:pStyle w:val="Prrafodelista"/>
        <w:numPr>
          <w:ilvl w:val="0"/>
          <w:numId w:val="22"/>
        </w:numPr>
        <w:spacing w:after="0"/>
        <w:jc w:val="both"/>
        <w:rPr>
          <w:rFonts w:ascii="Calibri cuerpo" w:hAnsi="Calibri cuerpo" w:cs="Arial"/>
          <w:sz w:val="24"/>
        </w:rPr>
      </w:pPr>
      <w:r>
        <w:rPr>
          <w:rFonts w:ascii="Calibri cuerpo" w:hAnsi="Calibri cuerpo" w:cs="Arial"/>
          <w:sz w:val="24"/>
        </w:rPr>
        <w:t xml:space="preserve">Taller con adultos mayores en las fechas siguientes: lunes 12 y 26, obteniendo una participación de 35 entre mujeres y hombres. </w:t>
      </w:r>
    </w:p>
    <w:p w:rsidR="00302ABF" w:rsidRDefault="00302ABF" w:rsidP="002B56EA">
      <w:pPr>
        <w:pStyle w:val="Prrafodelista"/>
        <w:numPr>
          <w:ilvl w:val="0"/>
          <w:numId w:val="22"/>
        </w:numPr>
        <w:spacing w:after="0"/>
        <w:jc w:val="both"/>
        <w:rPr>
          <w:rFonts w:ascii="Calibri cuerpo" w:hAnsi="Calibri cuerpo" w:cs="Arial"/>
          <w:sz w:val="24"/>
        </w:rPr>
      </w:pPr>
      <w:r>
        <w:rPr>
          <w:rFonts w:ascii="Calibri cuerpo" w:hAnsi="Calibri cuerpo" w:cs="Arial"/>
          <w:sz w:val="24"/>
        </w:rPr>
        <w:t>Taller en conjunto con la jefatura de discapacidad, dirigido al grupo cautivo de esta área.</w:t>
      </w:r>
    </w:p>
    <w:p w:rsidR="00302ABF" w:rsidRDefault="00302ABF" w:rsidP="00302ABF">
      <w:pPr>
        <w:pStyle w:val="Prrafodelista"/>
        <w:spacing w:after="0"/>
        <w:jc w:val="both"/>
        <w:rPr>
          <w:rFonts w:ascii="Calibri cuerpo" w:hAnsi="Calibri cuerpo" w:cs="Arial"/>
          <w:sz w:val="24"/>
        </w:rPr>
      </w:pPr>
      <w:r>
        <w:rPr>
          <w:rFonts w:ascii="Calibri cuerpo" w:hAnsi="Calibri cuerpo" w:cs="Arial"/>
          <w:sz w:val="24"/>
        </w:rPr>
        <w:t xml:space="preserve">Cabe mencionar que estos dos grupos de trabajo se mantienen y se les da un seguimiento semana con semana. </w:t>
      </w:r>
    </w:p>
    <w:p w:rsidR="00302ABF" w:rsidRPr="00302ABF" w:rsidRDefault="00AE7615" w:rsidP="00302ABF">
      <w:pPr>
        <w:pStyle w:val="Prrafodelista"/>
        <w:numPr>
          <w:ilvl w:val="0"/>
          <w:numId w:val="22"/>
        </w:numPr>
        <w:spacing w:after="0"/>
        <w:jc w:val="both"/>
        <w:rPr>
          <w:rFonts w:ascii="Calibri cuerpo" w:hAnsi="Calibri cuerpo" w:cs="Arial"/>
          <w:sz w:val="24"/>
        </w:rPr>
      </w:pPr>
      <w:r>
        <w:rPr>
          <w:rFonts w:ascii="Calibri cuerpo" w:hAnsi="Calibri cuerpo" w:cs="Arial"/>
          <w:sz w:val="24"/>
        </w:rPr>
        <w:t>Se inició con el programa permanente de talleres en la delegación de San Pedro, el Sauz</w:t>
      </w:r>
      <w:r w:rsidR="006E5EE7">
        <w:rPr>
          <w:rFonts w:ascii="Calibri cuerpo" w:hAnsi="Calibri cuerpo" w:cs="Arial"/>
          <w:sz w:val="24"/>
        </w:rPr>
        <w:t>, la loma</w:t>
      </w:r>
      <w:r>
        <w:rPr>
          <w:rFonts w:ascii="Calibri cuerpo" w:hAnsi="Calibri cuerpo" w:cs="Arial"/>
          <w:sz w:val="24"/>
        </w:rPr>
        <w:t xml:space="preserve"> y Trojes, con los temas de Prevención de Violencia, Igualdad de Género, DDHH, masculinidades entre otros.  </w:t>
      </w:r>
    </w:p>
    <w:p w:rsidR="00302ABF" w:rsidRPr="00302ABF" w:rsidRDefault="00302ABF" w:rsidP="00302ABF">
      <w:pPr>
        <w:pStyle w:val="Prrafodelista"/>
        <w:spacing w:after="0"/>
        <w:jc w:val="both"/>
        <w:rPr>
          <w:rFonts w:ascii="Calibri cuerpo" w:hAnsi="Calibri cuerpo" w:cs="Arial"/>
          <w:sz w:val="24"/>
        </w:rPr>
      </w:pPr>
    </w:p>
    <w:p w:rsidR="00031114" w:rsidRDefault="002B56EA" w:rsidP="00031114">
      <w:pPr>
        <w:rPr>
          <w:rFonts w:ascii="Calibri cuerpo" w:hAnsi="Calibri cuerpo" w:cs="Arial"/>
          <w:sz w:val="24"/>
        </w:rPr>
      </w:pPr>
      <w:r>
        <w:rPr>
          <w:rFonts w:ascii="Calibri cuerpo" w:hAnsi="Calibri cuerpo" w:cs="Arial"/>
          <w:b/>
          <w:sz w:val="24"/>
        </w:rPr>
        <w:t>M</w:t>
      </w:r>
      <w:r w:rsidR="00302ABF">
        <w:rPr>
          <w:rFonts w:ascii="Calibri cuerpo" w:hAnsi="Calibri cuerpo" w:cs="Arial"/>
          <w:b/>
          <w:sz w:val="24"/>
        </w:rPr>
        <w:t>es de Septiembre</w:t>
      </w:r>
      <w:r w:rsidRPr="007721F6">
        <w:rPr>
          <w:rFonts w:ascii="Calibri cuerpo" w:hAnsi="Calibri cuerpo" w:cs="Arial"/>
          <w:sz w:val="24"/>
        </w:rPr>
        <w:t xml:space="preserve"> se realizaron los siguientes eventos:</w:t>
      </w:r>
      <w:r w:rsidR="00AE7615">
        <w:rPr>
          <w:rFonts w:ascii="Calibri cuerpo" w:hAnsi="Calibri cuerpo" w:cs="Arial"/>
          <w:sz w:val="24"/>
        </w:rPr>
        <w:t xml:space="preserve"> </w:t>
      </w:r>
    </w:p>
    <w:p w:rsidR="00031114" w:rsidRDefault="00031114" w:rsidP="00031114">
      <w:pPr>
        <w:pStyle w:val="Prrafodelista"/>
        <w:numPr>
          <w:ilvl w:val="0"/>
          <w:numId w:val="22"/>
        </w:numPr>
        <w:rPr>
          <w:rFonts w:ascii="Calibri cuerpo" w:hAnsi="Calibri cuerpo" w:cs="Arial"/>
          <w:sz w:val="24"/>
        </w:rPr>
      </w:pPr>
      <w:r>
        <w:rPr>
          <w:rFonts w:ascii="Calibri cuerpo" w:hAnsi="Calibri cuerpo" w:cs="Arial"/>
          <w:sz w:val="24"/>
        </w:rPr>
        <w:t>Actividades teatrales relativas a la prevención de adicciones en la niñez y adolescencia.</w:t>
      </w:r>
    </w:p>
    <w:p w:rsidR="00031114" w:rsidRDefault="00031114" w:rsidP="00031114">
      <w:pPr>
        <w:pStyle w:val="Prrafodelista"/>
        <w:numPr>
          <w:ilvl w:val="0"/>
          <w:numId w:val="22"/>
        </w:numPr>
        <w:rPr>
          <w:rFonts w:ascii="Calibri cuerpo" w:hAnsi="Calibri cuerpo" w:cs="Arial"/>
          <w:sz w:val="24"/>
        </w:rPr>
      </w:pPr>
      <w:r>
        <w:rPr>
          <w:rFonts w:ascii="Calibri cuerpo" w:hAnsi="Calibri cuerpo" w:cs="Arial"/>
          <w:sz w:val="24"/>
        </w:rPr>
        <w:t xml:space="preserve">Seguimiento al programa permanente de talleres en las delegaciones con grupos cautivos. </w:t>
      </w:r>
    </w:p>
    <w:p w:rsidR="00031114" w:rsidRDefault="00031114" w:rsidP="00031114">
      <w:pPr>
        <w:pStyle w:val="Prrafodelista"/>
        <w:numPr>
          <w:ilvl w:val="0"/>
          <w:numId w:val="22"/>
        </w:numPr>
        <w:rPr>
          <w:rFonts w:ascii="Calibri cuerpo" w:hAnsi="Calibri cuerpo" w:cs="Arial"/>
          <w:sz w:val="24"/>
        </w:rPr>
      </w:pPr>
      <w:r>
        <w:rPr>
          <w:rFonts w:ascii="Calibri cuerpo" w:hAnsi="Calibri cuerpo" w:cs="Arial"/>
          <w:sz w:val="24"/>
        </w:rPr>
        <w:t>Taller con adultos mayores.</w:t>
      </w:r>
    </w:p>
    <w:p w:rsidR="00E536E7" w:rsidRDefault="00031114" w:rsidP="00E536E7">
      <w:pPr>
        <w:pStyle w:val="Prrafodelista"/>
        <w:numPr>
          <w:ilvl w:val="0"/>
          <w:numId w:val="22"/>
        </w:numPr>
        <w:rPr>
          <w:rFonts w:ascii="Calibri cuerpo" w:hAnsi="Calibri cuerpo" w:cs="Arial"/>
          <w:sz w:val="24"/>
        </w:rPr>
      </w:pPr>
      <w:r>
        <w:rPr>
          <w:rFonts w:ascii="Calibri cuerpo" w:hAnsi="Calibri cuerpo" w:cs="Arial"/>
          <w:sz w:val="24"/>
        </w:rPr>
        <w:t xml:space="preserve">Taller </w:t>
      </w:r>
      <w:r w:rsidR="00E536E7">
        <w:rPr>
          <w:rFonts w:ascii="Calibri cuerpo" w:hAnsi="Calibri cuerpo" w:cs="Arial"/>
          <w:sz w:val="24"/>
        </w:rPr>
        <w:t>con grupo de discapacidad</w:t>
      </w:r>
    </w:p>
    <w:p w:rsidR="00E536E7" w:rsidRDefault="00E536E7" w:rsidP="00E536E7">
      <w:pPr>
        <w:pStyle w:val="Prrafodelista"/>
        <w:numPr>
          <w:ilvl w:val="0"/>
          <w:numId w:val="22"/>
        </w:numPr>
        <w:rPr>
          <w:rFonts w:ascii="Calibri cuerpo" w:hAnsi="Calibri cuerpo" w:cs="Arial"/>
          <w:sz w:val="24"/>
        </w:rPr>
      </w:pPr>
      <w:r>
        <w:rPr>
          <w:rFonts w:ascii="Calibri cuerpo" w:hAnsi="Calibri cuerpo" w:cs="Arial"/>
          <w:sz w:val="24"/>
        </w:rPr>
        <w:t xml:space="preserve">Se creó una red de mujeres líderes en el municipio de las distintas delegaciones que lo conforman. </w:t>
      </w:r>
    </w:p>
    <w:p w:rsidR="00E536E7" w:rsidRPr="00E536E7" w:rsidRDefault="00E536E7" w:rsidP="00E536E7">
      <w:pPr>
        <w:rPr>
          <w:rFonts w:ascii="Calibri cuerpo" w:hAnsi="Calibri cuerpo" w:cs="Arial"/>
          <w:sz w:val="24"/>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 xml:space="preserve">Resultados Trimestrales (Describir cuáles fueron los programas, proyectos, actividades y/o obras que se </w:t>
      </w:r>
      <w:r w:rsidRPr="00832A3E">
        <w:rPr>
          <w:rFonts w:ascii="Arial" w:eastAsia="Times New Roman" w:hAnsi="Arial" w:cs="Arial"/>
          <w:b/>
          <w:color w:val="000000"/>
          <w:lang w:eastAsia="es-MX"/>
        </w:rPr>
        <w:t>realizaron</w:t>
      </w:r>
      <w:r w:rsidRPr="00832A3E">
        <w:rPr>
          <w:rFonts w:ascii="Arial" w:eastAsia="Times New Roman" w:hAnsi="Arial" w:cs="Arial"/>
          <w:color w:val="000000"/>
          <w:lang w:eastAsia="es-MX"/>
        </w:rPr>
        <w:t xml:space="preserve"> en este trimestre). </w:t>
      </w:r>
    </w:p>
    <w:p w:rsidR="00BF667C" w:rsidRDefault="00BF667C" w:rsidP="00BF667C">
      <w:pPr>
        <w:pStyle w:val="Prrafodelista"/>
        <w:spacing w:after="0" w:line="360" w:lineRule="auto"/>
        <w:ind w:left="786"/>
        <w:jc w:val="both"/>
        <w:rPr>
          <w:rFonts w:ascii="Arial" w:eastAsia="Times New Roman" w:hAnsi="Arial" w:cs="Arial"/>
          <w:color w:val="000000"/>
          <w:lang w:eastAsia="es-MX"/>
        </w:rPr>
      </w:pPr>
    </w:p>
    <w:p w:rsidR="00BF667C" w:rsidRPr="0076719D" w:rsidRDefault="00BF667C" w:rsidP="0076719D">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b/>
      </w:r>
      <w:r w:rsidR="00031114">
        <w:rPr>
          <w:rFonts w:ascii="Arial" w:eastAsia="Times New Roman" w:hAnsi="Arial" w:cs="Arial"/>
          <w:b/>
          <w:color w:val="000000"/>
          <w:lang w:eastAsia="es-MX"/>
        </w:rPr>
        <w:t>JULIO</w:t>
      </w:r>
      <w:r w:rsidRPr="00BF667C">
        <w:rPr>
          <w:rFonts w:ascii="Arial" w:eastAsia="Times New Roman" w:hAnsi="Arial" w:cs="Arial"/>
          <w:b/>
          <w:color w:val="000000"/>
          <w:lang w:eastAsia="es-MX"/>
        </w:rPr>
        <w:t xml:space="preserve"> –</w:t>
      </w:r>
      <w:r w:rsidR="00B20D87">
        <w:rPr>
          <w:rFonts w:ascii="Arial" w:eastAsia="Times New Roman" w:hAnsi="Arial" w:cs="Arial"/>
          <w:b/>
          <w:color w:val="000000"/>
          <w:lang w:eastAsia="es-MX"/>
        </w:rPr>
        <w:t xml:space="preserve"> </w:t>
      </w:r>
      <w:r w:rsidR="00031114" w:rsidRPr="00991956">
        <w:rPr>
          <w:rFonts w:ascii="Calibri cuerpo" w:hAnsi="Calibri cuerpo" w:cs="Arial"/>
          <w:sz w:val="24"/>
        </w:rPr>
        <w:t xml:space="preserve">Dicho programa fue implementado mediante talleres teórico-práctico, en los cuales se abordaron distintos temas como: Autoestima, Derechos y </w:t>
      </w:r>
      <w:r w:rsidR="00031114" w:rsidRPr="00991956">
        <w:rPr>
          <w:rFonts w:ascii="Calibri cuerpo" w:hAnsi="Calibri cuerpo" w:cs="Arial"/>
          <w:sz w:val="24"/>
        </w:rPr>
        <w:lastRenderedPageBreak/>
        <w:t>Obligaciones de las niñas y niños, Prevención de Violencia, Prevención de</w:t>
      </w:r>
      <w:r w:rsidR="00031114">
        <w:rPr>
          <w:rFonts w:ascii="Calibri cuerpo" w:hAnsi="Calibri cuerpo" w:cs="Arial"/>
          <w:sz w:val="24"/>
        </w:rPr>
        <w:t xml:space="preserve"> adicciones e Igualdad de Género. Registrando una asistencia de más de 300 niños y niñas. Este programa se lleva a cabo en el mes de Julio todos los años con la intención de que los niños inviertan sus vacaciones en algo productivo, actividades sanas y recreativas.   </w:t>
      </w:r>
    </w:p>
    <w:p w:rsidR="00BF667C" w:rsidRDefault="00BF667C" w:rsidP="00BF667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b/>
      </w:r>
    </w:p>
    <w:p w:rsidR="00A33C3A" w:rsidRDefault="00BF667C" w:rsidP="0076719D">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b/>
      </w:r>
      <w:r w:rsidR="00031114">
        <w:rPr>
          <w:rFonts w:ascii="Arial" w:eastAsia="Times New Roman" w:hAnsi="Arial" w:cs="Arial"/>
          <w:b/>
          <w:color w:val="000000"/>
          <w:lang w:eastAsia="es-MX"/>
        </w:rPr>
        <w:t>AGOSTO</w:t>
      </w:r>
      <w:r w:rsidRPr="00BF667C">
        <w:rPr>
          <w:rFonts w:ascii="Arial" w:eastAsia="Times New Roman" w:hAnsi="Arial" w:cs="Arial"/>
          <w:b/>
          <w:color w:val="000000"/>
          <w:lang w:eastAsia="es-MX"/>
        </w:rPr>
        <w:t>–</w:t>
      </w:r>
      <w:r>
        <w:rPr>
          <w:rFonts w:ascii="Arial" w:eastAsia="Times New Roman" w:hAnsi="Arial" w:cs="Arial"/>
          <w:color w:val="000000"/>
          <w:lang w:eastAsia="es-MX"/>
        </w:rPr>
        <w:t xml:space="preserve"> </w:t>
      </w:r>
      <w:r w:rsidR="00031114">
        <w:rPr>
          <w:rFonts w:ascii="Arial" w:eastAsia="Times New Roman" w:hAnsi="Arial" w:cs="Arial"/>
          <w:color w:val="000000"/>
          <w:lang w:eastAsia="es-MX"/>
        </w:rPr>
        <w:t xml:space="preserve"> En estos talleres con adultos mayores </w:t>
      </w:r>
      <w:r w:rsidR="00FE51DE">
        <w:rPr>
          <w:rFonts w:ascii="Arial" w:eastAsia="Times New Roman" w:hAnsi="Arial" w:cs="Arial"/>
          <w:color w:val="000000"/>
          <w:lang w:eastAsia="es-MX"/>
        </w:rPr>
        <w:t xml:space="preserve">y el grupo de discapacidad </w:t>
      </w:r>
      <w:r w:rsidR="00031114">
        <w:rPr>
          <w:rFonts w:ascii="Arial" w:eastAsia="Times New Roman" w:hAnsi="Arial" w:cs="Arial"/>
          <w:color w:val="000000"/>
          <w:lang w:eastAsia="es-MX"/>
        </w:rPr>
        <w:t xml:space="preserve">se </w:t>
      </w:r>
      <w:r w:rsidR="00FE51DE">
        <w:rPr>
          <w:rFonts w:ascii="Arial" w:eastAsia="Times New Roman" w:hAnsi="Arial" w:cs="Arial"/>
          <w:color w:val="000000"/>
          <w:lang w:eastAsia="es-MX"/>
        </w:rPr>
        <w:t>atiende</w:t>
      </w:r>
      <w:r w:rsidR="00031114">
        <w:rPr>
          <w:rFonts w:ascii="Arial" w:eastAsia="Times New Roman" w:hAnsi="Arial" w:cs="Arial"/>
          <w:color w:val="000000"/>
          <w:lang w:eastAsia="es-MX"/>
        </w:rPr>
        <w:t xml:space="preserve"> temas de autoestima, valor personal, contribución y participación en la sociedad, es un</w:t>
      </w:r>
      <w:r w:rsidR="00FE51DE">
        <w:rPr>
          <w:rFonts w:ascii="Arial" w:eastAsia="Times New Roman" w:hAnsi="Arial" w:cs="Arial"/>
          <w:color w:val="000000"/>
          <w:lang w:eastAsia="es-MX"/>
        </w:rPr>
        <w:t xml:space="preserve"> trabajo continuo.</w:t>
      </w:r>
      <w:r w:rsidR="00031114">
        <w:rPr>
          <w:rFonts w:ascii="Arial" w:eastAsia="Times New Roman" w:hAnsi="Arial" w:cs="Arial"/>
          <w:color w:val="000000"/>
          <w:lang w:eastAsia="es-MX"/>
        </w:rPr>
        <w:t xml:space="preserve"> </w:t>
      </w:r>
      <w:r w:rsidR="00FE51DE">
        <w:rPr>
          <w:rFonts w:ascii="Arial" w:eastAsia="Times New Roman" w:hAnsi="Arial" w:cs="Arial"/>
          <w:color w:val="000000"/>
          <w:lang w:eastAsia="es-MX"/>
        </w:rPr>
        <w:t xml:space="preserve">Tenemos una </w:t>
      </w:r>
      <w:r w:rsidR="00A33C3A">
        <w:rPr>
          <w:rFonts w:ascii="Arial" w:eastAsia="Times New Roman" w:hAnsi="Arial" w:cs="Arial"/>
          <w:color w:val="000000"/>
          <w:lang w:eastAsia="es-MX"/>
        </w:rPr>
        <w:t xml:space="preserve">participación constante de 35 personas. El programa de talleres permanentes tiene como objetivo fomentar y fortalecer en la sensibilización de temas como prevención de violencia, Igualdad de Género, DDHH, Nuevas masculinidades. Temas seleccionados de acuerdo al contexto del municipio. Es un programa que se trabaja con grupos de las delegaciones. </w:t>
      </w:r>
    </w:p>
    <w:p w:rsidR="00BF667C" w:rsidRPr="00A33C3A" w:rsidRDefault="00FE51DE" w:rsidP="00A33C3A">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 </w:t>
      </w:r>
      <w:r w:rsidR="00BF667C" w:rsidRPr="00A33C3A">
        <w:rPr>
          <w:rFonts w:ascii="Arial" w:eastAsia="Times New Roman" w:hAnsi="Arial" w:cs="Arial"/>
          <w:color w:val="000000"/>
          <w:lang w:eastAsia="es-MX"/>
        </w:rPr>
        <w:tab/>
      </w:r>
    </w:p>
    <w:p w:rsidR="00BF667C" w:rsidRPr="00832A3E" w:rsidRDefault="00BF667C" w:rsidP="00BF667C">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b/>
      </w:r>
      <w:r w:rsidR="00A33C3A">
        <w:rPr>
          <w:rFonts w:ascii="Arial" w:eastAsia="Times New Roman" w:hAnsi="Arial" w:cs="Arial"/>
          <w:b/>
          <w:color w:val="000000"/>
          <w:lang w:eastAsia="es-MX"/>
        </w:rPr>
        <w:t>SEPTIEMBRE</w:t>
      </w:r>
      <w:r w:rsidRPr="00932D4F">
        <w:rPr>
          <w:rFonts w:ascii="Arial" w:eastAsia="Times New Roman" w:hAnsi="Arial" w:cs="Arial"/>
          <w:b/>
          <w:color w:val="000000"/>
          <w:lang w:eastAsia="es-MX"/>
        </w:rPr>
        <w:t xml:space="preserve"> –</w:t>
      </w:r>
      <w:r w:rsidR="0076719D">
        <w:rPr>
          <w:rFonts w:ascii="Arial" w:eastAsia="Times New Roman" w:hAnsi="Arial" w:cs="Arial"/>
          <w:color w:val="000000"/>
          <w:lang w:eastAsia="es-MX"/>
        </w:rPr>
        <w:t xml:space="preserve"> </w:t>
      </w:r>
      <w:r w:rsidR="00A33C3A">
        <w:rPr>
          <w:rFonts w:ascii="Arial" w:eastAsia="Times New Roman" w:hAnsi="Arial" w:cs="Arial"/>
          <w:color w:val="000000"/>
          <w:lang w:eastAsia="es-MX"/>
        </w:rPr>
        <w:t xml:space="preserve">se </w:t>
      </w:r>
      <w:r w:rsidR="009A5EA8">
        <w:rPr>
          <w:rFonts w:ascii="Arial" w:eastAsia="Times New Roman" w:hAnsi="Arial" w:cs="Arial"/>
          <w:color w:val="000000"/>
          <w:lang w:eastAsia="es-MX"/>
        </w:rPr>
        <w:t>implementó</w:t>
      </w:r>
      <w:r w:rsidR="00A33C3A">
        <w:rPr>
          <w:rFonts w:ascii="Arial" w:eastAsia="Times New Roman" w:hAnsi="Arial" w:cs="Arial"/>
          <w:color w:val="000000"/>
          <w:lang w:eastAsia="es-MX"/>
        </w:rPr>
        <w:t xml:space="preserve"> en conjunto con secretaria de seguridad del estado con una presentación de botargas el tema de dicha obra es “</w:t>
      </w:r>
      <w:r w:rsidR="009A5EA8">
        <w:rPr>
          <w:rFonts w:ascii="Arial" w:eastAsia="Times New Roman" w:hAnsi="Arial" w:cs="Arial"/>
          <w:color w:val="000000"/>
          <w:lang w:eastAsia="es-MX"/>
        </w:rPr>
        <w:t xml:space="preserve">Convivencia </w:t>
      </w:r>
      <w:r w:rsidR="00A33C3A">
        <w:rPr>
          <w:rFonts w:ascii="Arial" w:eastAsia="Times New Roman" w:hAnsi="Arial" w:cs="Arial"/>
          <w:color w:val="000000"/>
          <w:lang w:eastAsia="es-MX"/>
        </w:rPr>
        <w:t>sin Violencia”</w:t>
      </w:r>
      <w:r w:rsidR="009A5EA8">
        <w:rPr>
          <w:rFonts w:ascii="Arial" w:eastAsia="Times New Roman" w:hAnsi="Arial" w:cs="Arial"/>
          <w:color w:val="000000"/>
          <w:lang w:eastAsia="es-MX"/>
        </w:rPr>
        <w:t xml:space="preserve"> dentro de esta representación se aborda la prevención de drogadicción, y bulliyng. Se trabajó en varias escuelas primarias y secundarias del municipio teniendo excelente respuesta por parte de alumnos, alumnas y docentes. Impactando a más de 450 estudiantes con esta representación.  </w:t>
      </w:r>
    </w:p>
    <w:p w:rsidR="00832A3E" w:rsidRDefault="00832A3E" w:rsidP="00832A3E">
      <w:pPr>
        <w:spacing w:after="0" w:line="360" w:lineRule="auto"/>
        <w:rPr>
          <w:rFonts w:ascii="Arial" w:eastAsia="Times New Roman" w:hAnsi="Arial" w:cs="Arial"/>
          <w:b/>
          <w:color w:val="000000"/>
          <w:sz w:val="20"/>
          <w:lang w:eastAsia="es-MX"/>
        </w:rPr>
      </w:pPr>
    </w:p>
    <w:p w:rsidR="00832A3E" w:rsidRPr="00460145" w:rsidRDefault="00832A3E" w:rsidP="00832A3E">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Montos (si los hubiera) del desarrollo de dichas actividades. ¿Se ajustó a lo presupuestado?</w:t>
      </w:r>
    </w:p>
    <w:p w:rsidR="00460145" w:rsidRPr="00460145" w:rsidRDefault="00C4614D" w:rsidP="00460145">
      <w:pPr>
        <w:spacing w:after="0" w:line="360" w:lineRule="auto"/>
        <w:jc w:val="both"/>
        <w:rPr>
          <w:rFonts w:ascii="Arial" w:eastAsia="Times New Roman" w:hAnsi="Arial" w:cs="Arial"/>
          <w:b/>
          <w:color w:val="000000"/>
          <w:lang w:eastAsia="es-MX"/>
        </w:rPr>
      </w:pPr>
      <w:r>
        <w:rPr>
          <w:rFonts w:ascii="Arial" w:eastAsia="Times New Roman" w:hAnsi="Arial" w:cs="Arial"/>
          <w:b/>
          <w:color w:val="000000"/>
          <w:lang w:eastAsia="es-MX"/>
        </w:rPr>
        <w:tab/>
      </w:r>
      <w:r>
        <w:rPr>
          <w:rFonts w:ascii="Arial" w:eastAsia="Times New Roman" w:hAnsi="Arial" w:cs="Arial"/>
          <w:b/>
          <w:color w:val="000000"/>
          <w:lang w:eastAsia="es-MX"/>
        </w:rPr>
        <w:tab/>
      </w:r>
      <w:r>
        <w:rPr>
          <w:rFonts w:ascii="Arial" w:eastAsia="Times New Roman" w:hAnsi="Arial" w:cs="Arial"/>
          <w:color w:val="000000"/>
          <w:lang w:eastAsia="es-MX"/>
        </w:rPr>
        <w:t>El monto ejercido de acuerdo al presupuesto fue de $</w:t>
      </w:r>
      <w:r w:rsidR="00CD5992">
        <w:rPr>
          <w:rFonts w:ascii="Arial" w:eastAsia="Times New Roman" w:hAnsi="Arial" w:cs="Arial"/>
          <w:color w:val="000000"/>
          <w:lang w:eastAsia="es-MX"/>
        </w:rPr>
        <w:t xml:space="preserve"> </w:t>
      </w:r>
      <w:r w:rsidR="002A5EFF">
        <w:rPr>
          <w:rFonts w:ascii="Arial" w:eastAsia="Times New Roman" w:hAnsi="Arial" w:cs="Arial"/>
          <w:color w:val="000000"/>
          <w:lang w:eastAsia="es-MX"/>
        </w:rPr>
        <w:t>147,100¨</w:t>
      </w:r>
    </w:p>
    <w:p w:rsidR="00832A3E" w:rsidRPr="00832A3E" w:rsidRDefault="00832A3E" w:rsidP="00832A3E">
      <w:pPr>
        <w:spacing w:after="0" w:line="360" w:lineRule="auto"/>
        <w:jc w:val="both"/>
        <w:rPr>
          <w:rFonts w:ascii="Arial" w:eastAsia="Times New Roman" w:hAnsi="Arial" w:cs="Arial"/>
          <w:b/>
          <w:color w:val="000000"/>
          <w:lang w:eastAsia="es-MX"/>
        </w:rPr>
      </w:pPr>
    </w:p>
    <w:p w:rsidR="00BE53ED" w:rsidRPr="00D26A0B" w:rsidRDefault="00832A3E" w:rsidP="00BE53ED">
      <w:pPr>
        <w:pStyle w:val="Prrafodelista"/>
        <w:numPr>
          <w:ilvl w:val="0"/>
          <w:numId w:val="2"/>
        </w:numPr>
        <w:spacing w:after="0" w:line="360" w:lineRule="auto"/>
        <w:jc w:val="both"/>
        <w:rPr>
          <w:rFonts w:ascii="Arial" w:eastAsia="Times New Roman" w:hAnsi="Arial" w:cs="Arial"/>
          <w:b/>
          <w:color w:val="000000"/>
          <w:lang w:eastAsia="es-MX"/>
        </w:rPr>
      </w:pPr>
      <w:r w:rsidRPr="00832A3E">
        <w:rPr>
          <w:rFonts w:ascii="Arial" w:eastAsia="Times New Roman" w:hAnsi="Arial" w:cs="Arial"/>
          <w:color w:val="000000"/>
          <w:lang w:eastAsia="es-MX"/>
        </w:rPr>
        <w:t>En que beneficia a la población o un grupo en específico lo desarrollado en este trimestre</w:t>
      </w:r>
      <w:r w:rsidR="00AC1596">
        <w:rPr>
          <w:rFonts w:ascii="Arial" w:eastAsia="Times New Roman" w:hAnsi="Arial" w:cs="Arial"/>
          <w:color w:val="000000"/>
          <w:lang w:eastAsia="es-MX"/>
        </w:rPr>
        <w:t>.</w:t>
      </w:r>
    </w:p>
    <w:p w:rsidR="00D26A0B" w:rsidRPr="002B3034" w:rsidRDefault="00D26A0B" w:rsidP="00D26A0B">
      <w:pPr>
        <w:pStyle w:val="Prrafodelista"/>
        <w:spacing w:after="0" w:line="360" w:lineRule="auto"/>
        <w:ind w:left="786"/>
        <w:jc w:val="both"/>
        <w:rPr>
          <w:rFonts w:ascii="Arial" w:eastAsia="Times New Roman" w:hAnsi="Arial" w:cs="Arial"/>
          <w:b/>
          <w:color w:val="000000"/>
          <w:lang w:eastAsia="es-MX"/>
        </w:rPr>
      </w:pPr>
    </w:p>
    <w:p w:rsidR="002B3034" w:rsidRDefault="00BE53ED" w:rsidP="00C235B5">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b/>
          <w:color w:val="000000"/>
          <w:lang w:eastAsia="es-MX"/>
        </w:rPr>
        <w:tab/>
      </w:r>
      <w:r w:rsidR="002A5EFF">
        <w:rPr>
          <w:rFonts w:ascii="Arial" w:eastAsia="Times New Roman" w:hAnsi="Arial" w:cs="Arial"/>
          <w:b/>
          <w:color w:val="000000"/>
          <w:lang w:eastAsia="es-MX"/>
        </w:rPr>
        <w:t>Julio</w:t>
      </w:r>
      <w:r w:rsidR="002B3034" w:rsidRPr="00D26A0B">
        <w:rPr>
          <w:rFonts w:ascii="Arial" w:eastAsia="Times New Roman" w:hAnsi="Arial" w:cs="Arial"/>
          <w:b/>
          <w:color w:val="000000"/>
          <w:lang w:eastAsia="es-MX"/>
        </w:rPr>
        <w:t xml:space="preserve"> –</w:t>
      </w:r>
      <w:r w:rsidR="002B3034">
        <w:rPr>
          <w:rFonts w:ascii="Arial" w:eastAsia="Times New Roman" w:hAnsi="Arial" w:cs="Arial"/>
          <w:color w:val="000000"/>
          <w:lang w:eastAsia="es-MX"/>
        </w:rPr>
        <w:t xml:space="preserve"> </w:t>
      </w:r>
      <w:r w:rsidR="002A5EFF">
        <w:rPr>
          <w:rFonts w:ascii="Arial" w:eastAsia="Times New Roman" w:hAnsi="Arial" w:cs="Arial"/>
          <w:color w:val="000000"/>
          <w:lang w:eastAsia="es-MX"/>
        </w:rPr>
        <w:t xml:space="preserve">Con el Programa Veraneando se beneficia principalmente a niños y niñas </w:t>
      </w:r>
      <w:r w:rsidR="008E2ED5">
        <w:rPr>
          <w:rFonts w:ascii="Arial" w:eastAsia="Times New Roman" w:hAnsi="Arial" w:cs="Arial"/>
          <w:color w:val="000000"/>
          <w:lang w:eastAsia="es-MX"/>
        </w:rPr>
        <w:t xml:space="preserve">de Jocotepec, ya que se tratan temas de prevención de violencia, autoestima, Derechos  y obligaciones de las y los niños, temas que pretenden sensibilizar y atender la problemática identificada por los padres y madres de familia. Para presentarles una mejor opción en sus vacaciones.  </w:t>
      </w:r>
    </w:p>
    <w:p w:rsidR="002B3034" w:rsidRPr="002B3034" w:rsidRDefault="002B3034" w:rsidP="002B3034">
      <w:pPr>
        <w:pStyle w:val="Prrafodelista"/>
        <w:spacing w:after="0" w:line="360" w:lineRule="auto"/>
        <w:ind w:left="1506"/>
        <w:jc w:val="both"/>
        <w:rPr>
          <w:rFonts w:ascii="Arial" w:eastAsia="Times New Roman" w:hAnsi="Arial" w:cs="Arial"/>
          <w:color w:val="000000"/>
          <w:lang w:eastAsia="es-MX"/>
        </w:rPr>
      </w:pPr>
    </w:p>
    <w:p w:rsidR="002B3034" w:rsidRDefault="002B3034" w:rsidP="002B3034">
      <w:pPr>
        <w:pStyle w:val="Prrafodelista"/>
        <w:spacing w:after="0" w:line="360" w:lineRule="auto"/>
        <w:ind w:left="786"/>
        <w:jc w:val="both"/>
        <w:rPr>
          <w:rFonts w:ascii="Arial" w:eastAsia="Times New Roman" w:hAnsi="Arial" w:cs="Arial"/>
          <w:color w:val="000000"/>
          <w:lang w:eastAsia="es-MX"/>
        </w:rPr>
      </w:pPr>
    </w:p>
    <w:p w:rsidR="004237A7" w:rsidRDefault="002B3034" w:rsidP="008E2ED5">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b/>
      </w:r>
      <w:r w:rsidR="002A5EFF">
        <w:rPr>
          <w:rFonts w:ascii="Arial" w:eastAsia="Times New Roman" w:hAnsi="Arial" w:cs="Arial"/>
          <w:b/>
          <w:color w:val="000000"/>
          <w:lang w:eastAsia="es-MX"/>
        </w:rPr>
        <w:t>Agosto</w:t>
      </w:r>
      <w:r w:rsidRPr="00D26A0B">
        <w:rPr>
          <w:rFonts w:ascii="Arial" w:eastAsia="Times New Roman" w:hAnsi="Arial" w:cs="Arial"/>
          <w:b/>
          <w:color w:val="000000"/>
          <w:lang w:eastAsia="es-MX"/>
        </w:rPr>
        <w:t>–</w:t>
      </w:r>
      <w:r w:rsidR="008E2ED5">
        <w:rPr>
          <w:rFonts w:ascii="Arial" w:eastAsia="Times New Roman" w:hAnsi="Arial" w:cs="Arial"/>
          <w:color w:val="000000"/>
          <w:lang w:eastAsia="es-MX"/>
        </w:rPr>
        <w:t xml:space="preserve"> Con las actividades que se implementaron durante este mes se benefició a grupos catalogados como vulnerables, trabajando con adultos mayores y el grupo de discapacidad ya que el objetivo principal </w:t>
      </w:r>
      <w:r w:rsidR="00D565AD">
        <w:rPr>
          <w:rFonts w:ascii="Arial" w:eastAsia="Times New Roman" w:hAnsi="Arial" w:cs="Arial"/>
          <w:color w:val="000000"/>
          <w:lang w:eastAsia="es-MX"/>
        </w:rPr>
        <w:t>es empoderarlos, tener</w:t>
      </w:r>
      <w:r w:rsidR="008E2ED5">
        <w:rPr>
          <w:rFonts w:ascii="Arial" w:eastAsia="Times New Roman" w:hAnsi="Arial" w:cs="Arial"/>
          <w:color w:val="000000"/>
          <w:lang w:eastAsia="es-MX"/>
        </w:rPr>
        <w:t xml:space="preserve"> </w:t>
      </w:r>
      <w:r w:rsidR="006E0D90">
        <w:rPr>
          <w:rFonts w:ascii="Arial" w:eastAsia="Times New Roman" w:hAnsi="Arial" w:cs="Arial"/>
          <w:color w:val="000000"/>
          <w:lang w:eastAsia="es-MX"/>
        </w:rPr>
        <w:t>más</w:t>
      </w:r>
      <w:r w:rsidR="008E2ED5">
        <w:rPr>
          <w:rFonts w:ascii="Arial" w:eastAsia="Times New Roman" w:hAnsi="Arial" w:cs="Arial"/>
          <w:color w:val="000000"/>
          <w:lang w:eastAsia="es-MX"/>
        </w:rPr>
        <w:t xml:space="preserve"> conocimiento</w:t>
      </w:r>
      <w:r w:rsidR="006E0D90">
        <w:rPr>
          <w:rFonts w:ascii="Arial" w:eastAsia="Times New Roman" w:hAnsi="Arial" w:cs="Arial"/>
          <w:color w:val="000000"/>
          <w:lang w:eastAsia="es-MX"/>
        </w:rPr>
        <w:t xml:space="preserve"> de sus DDHH</w:t>
      </w:r>
      <w:r w:rsidR="00D565AD">
        <w:rPr>
          <w:rFonts w:ascii="Arial" w:eastAsia="Times New Roman" w:hAnsi="Arial" w:cs="Arial"/>
          <w:color w:val="000000"/>
          <w:lang w:eastAsia="es-MX"/>
        </w:rPr>
        <w:t xml:space="preserve">, una salud mental más sana, dignificando al adulto mayor y discapacitados. </w:t>
      </w:r>
    </w:p>
    <w:p w:rsidR="00D565AD" w:rsidRPr="00D565AD" w:rsidRDefault="00D565AD" w:rsidP="008E2ED5">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Con el programa permanente de talleres se benefició a grupos de mujeres, hombres, adolescentes y jóvenes. Ya que la intención fue sensibilizar, reconocer y aceptar el cambio social que estamos atravesando, trabajar con la igualdad </w:t>
      </w:r>
      <w:r>
        <w:rPr>
          <w:rFonts w:ascii="Arial" w:eastAsia="Times New Roman" w:hAnsi="Arial" w:cs="Arial"/>
          <w:color w:val="000000"/>
          <w:lang w:eastAsia="es-MX"/>
        </w:rPr>
        <w:lastRenderedPageBreak/>
        <w:t xml:space="preserve">partiendo de un mismo punto de respeto e inclusión dejando atrás las brechas que a las mujeres por tanto tiempo les ha obstaculizado para la toma de decisiones y el avance en el ámbito social, profesional, laboral y familiar.   </w:t>
      </w:r>
    </w:p>
    <w:p w:rsidR="00DB5FF5" w:rsidRDefault="002B3034" w:rsidP="008E2ED5">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ab/>
      </w:r>
      <w:r w:rsidR="002A5EFF">
        <w:rPr>
          <w:rFonts w:ascii="Arial" w:eastAsia="Times New Roman" w:hAnsi="Arial" w:cs="Arial"/>
          <w:b/>
          <w:color w:val="000000"/>
          <w:lang w:eastAsia="es-MX"/>
        </w:rPr>
        <w:t>Septiembre</w:t>
      </w:r>
      <w:r w:rsidRPr="00D26A0B">
        <w:rPr>
          <w:rFonts w:ascii="Arial" w:eastAsia="Times New Roman" w:hAnsi="Arial" w:cs="Arial"/>
          <w:b/>
          <w:color w:val="000000"/>
          <w:lang w:eastAsia="es-MX"/>
        </w:rPr>
        <w:t xml:space="preserve"> –</w:t>
      </w:r>
      <w:r w:rsidR="004237A7">
        <w:rPr>
          <w:rFonts w:ascii="Arial" w:eastAsia="Times New Roman" w:hAnsi="Arial" w:cs="Arial"/>
          <w:b/>
          <w:color w:val="000000"/>
          <w:lang w:eastAsia="es-MX"/>
        </w:rPr>
        <w:t xml:space="preserve"> </w:t>
      </w:r>
      <w:r w:rsidR="008E2ED5">
        <w:rPr>
          <w:rFonts w:ascii="Arial" w:eastAsia="Times New Roman" w:hAnsi="Arial" w:cs="Arial"/>
          <w:color w:val="000000"/>
          <w:lang w:eastAsia="es-MX"/>
        </w:rPr>
        <w:t>Estas actividades beneficiaron a niños, niñas de primaria y ad</w:t>
      </w:r>
      <w:r w:rsidR="00D565AD">
        <w:rPr>
          <w:rFonts w:ascii="Arial" w:eastAsia="Times New Roman" w:hAnsi="Arial" w:cs="Arial"/>
          <w:color w:val="000000"/>
          <w:lang w:eastAsia="es-MX"/>
        </w:rPr>
        <w:t xml:space="preserve">olescentes de secundaria. Ya que las actividades implementadas tenían como principal objetivo la prevención de violencia, de bulliyng y consumo de drogas, logrando así tener una convivencia sana fundamentada en los valores, respeto, confianza, </w:t>
      </w:r>
      <w:r w:rsidR="00E536E7">
        <w:rPr>
          <w:rFonts w:ascii="Arial" w:eastAsia="Times New Roman" w:hAnsi="Arial" w:cs="Arial"/>
          <w:color w:val="000000"/>
          <w:lang w:eastAsia="es-MX"/>
        </w:rPr>
        <w:t xml:space="preserve">y una mejor salud mental. </w:t>
      </w:r>
      <w:r w:rsidR="00D565AD">
        <w:rPr>
          <w:rFonts w:ascii="Arial" w:eastAsia="Times New Roman" w:hAnsi="Arial" w:cs="Arial"/>
          <w:color w:val="000000"/>
          <w:lang w:eastAsia="es-MX"/>
        </w:rPr>
        <w:t xml:space="preserve"> </w:t>
      </w:r>
    </w:p>
    <w:p w:rsidR="00E536E7" w:rsidRPr="00E536E7" w:rsidRDefault="00E536E7" w:rsidP="00E536E7">
      <w:pPr>
        <w:pStyle w:val="Prrafodelista"/>
        <w:spacing w:after="0" w:line="360" w:lineRule="auto"/>
        <w:ind w:left="786"/>
        <w:jc w:val="both"/>
        <w:rPr>
          <w:rFonts w:ascii="Arial" w:eastAsia="Times New Roman" w:hAnsi="Arial" w:cs="Arial"/>
          <w:color w:val="000000"/>
          <w:lang w:eastAsia="es-MX"/>
        </w:rPr>
      </w:pPr>
      <w:r>
        <w:rPr>
          <w:rFonts w:ascii="Arial" w:eastAsia="Times New Roman" w:hAnsi="Arial" w:cs="Arial"/>
          <w:color w:val="000000"/>
          <w:lang w:eastAsia="es-MX"/>
        </w:rPr>
        <w:t xml:space="preserve">Además se benefició a grupos catalogados como vulnerables, trabajando con adultos mayores y el grupo de discapacidad ya que el objetivo principal es empoderarlos, tener más conocimiento de sus DDHH, una salud mental más sana, dignificando al adulto mayor y discapacitados. </w:t>
      </w:r>
    </w:p>
    <w:p w:rsidR="00832A3E" w:rsidRPr="00807BB5" w:rsidRDefault="00832A3E" w:rsidP="00807BB5">
      <w:pPr>
        <w:spacing w:after="0" w:line="360" w:lineRule="auto"/>
        <w:jc w:val="both"/>
        <w:rPr>
          <w:rFonts w:ascii="Arial" w:eastAsia="Times New Roman" w:hAnsi="Arial" w:cs="Arial"/>
          <w:b/>
          <w:color w:val="000000"/>
          <w:lang w:eastAsia="es-MX"/>
        </w:rPr>
      </w:pPr>
    </w:p>
    <w:p w:rsidR="00832A3E" w:rsidRDefault="00832A3E" w:rsidP="00832A3E">
      <w:pPr>
        <w:pStyle w:val="Prrafodelista"/>
        <w:numPr>
          <w:ilvl w:val="0"/>
          <w:numId w:val="2"/>
        </w:numPr>
        <w:spacing w:after="0" w:line="360" w:lineRule="auto"/>
        <w:jc w:val="both"/>
        <w:rPr>
          <w:rFonts w:ascii="Arial" w:eastAsia="Times New Roman" w:hAnsi="Arial" w:cs="Arial"/>
          <w:color w:val="000000"/>
          <w:lang w:eastAsia="es-MX"/>
        </w:rPr>
      </w:pPr>
      <w:r w:rsidRPr="00832A3E">
        <w:rPr>
          <w:rFonts w:ascii="Arial" w:eastAsia="Times New Roman" w:hAnsi="Arial" w:cs="Arial"/>
          <w:color w:val="000000"/>
          <w:lang w:eastAsia="es-MX"/>
        </w:rPr>
        <w:t>¿A qué estrategia de su POA pertenecen las acciones realizadas y a que Ejes del Plan Municipal de Desarrollo 2018-2021 se alinean?</w:t>
      </w:r>
    </w:p>
    <w:p w:rsidR="00D26A0B" w:rsidRDefault="005A7979" w:rsidP="00D26A0B">
      <w:pPr>
        <w:spacing w:after="0" w:line="360" w:lineRule="auto"/>
        <w:jc w:val="both"/>
        <w:rPr>
          <w:rFonts w:ascii="Arial" w:eastAsia="Times New Roman" w:hAnsi="Arial" w:cs="Arial"/>
          <w:color w:val="000000"/>
          <w:lang w:eastAsia="es-MX"/>
        </w:rPr>
      </w:pPr>
      <w:r>
        <w:rPr>
          <w:rFonts w:ascii="Arial" w:eastAsia="Times New Roman" w:hAnsi="Arial" w:cs="Arial"/>
          <w:color w:val="000000"/>
          <w:lang w:eastAsia="es-MX"/>
        </w:rPr>
        <w:tab/>
      </w:r>
      <w:r>
        <w:rPr>
          <w:rFonts w:ascii="Arial" w:eastAsia="Times New Roman" w:hAnsi="Arial" w:cs="Arial"/>
          <w:color w:val="000000"/>
          <w:lang w:eastAsia="es-MX"/>
        </w:rPr>
        <w:tab/>
        <w:t xml:space="preserve">Las actividades realizadas en este </w:t>
      </w:r>
      <w:r w:rsidR="00E536E7">
        <w:rPr>
          <w:rFonts w:ascii="Arial" w:eastAsia="Times New Roman" w:hAnsi="Arial" w:cs="Arial"/>
          <w:color w:val="000000"/>
          <w:lang w:eastAsia="es-MX"/>
        </w:rPr>
        <w:t xml:space="preserve">trimestre del año pertenecen a </w:t>
      </w:r>
      <w:r>
        <w:rPr>
          <w:rFonts w:ascii="Arial" w:eastAsia="Times New Roman" w:hAnsi="Arial" w:cs="Arial"/>
          <w:color w:val="000000"/>
          <w:lang w:eastAsia="es-MX"/>
        </w:rPr>
        <w:t>las siguientes estrategias y ejes:</w:t>
      </w:r>
    </w:p>
    <w:p w:rsidR="00BC24FC" w:rsidRPr="00BC24FC" w:rsidRDefault="00CD5992" w:rsidP="00BC24FC">
      <w:pPr>
        <w:pStyle w:val="Prrafodelista"/>
        <w:numPr>
          <w:ilvl w:val="0"/>
          <w:numId w:val="6"/>
        </w:numPr>
        <w:spacing w:line="360" w:lineRule="auto"/>
        <w:jc w:val="both"/>
        <w:rPr>
          <w:rFonts w:asciiTheme="majorHAnsi" w:hAnsiTheme="majorHAnsi"/>
          <w:b/>
          <w:sz w:val="24"/>
          <w:szCs w:val="24"/>
        </w:rPr>
      </w:pPr>
      <w:r>
        <w:rPr>
          <w:rFonts w:asciiTheme="majorHAnsi" w:hAnsiTheme="majorHAnsi"/>
          <w:b/>
          <w:sz w:val="24"/>
          <w:szCs w:val="24"/>
        </w:rPr>
        <w:t>Componente/Estrategia</w:t>
      </w:r>
      <w:r w:rsidR="00BC24FC" w:rsidRPr="00BC24FC">
        <w:rPr>
          <w:rFonts w:asciiTheme="majorHAnsi" w:hAnsiTheme="majorHAnsi"/>
          <w:b/>
          <w:sz w:val="24"/>
          <w:szCs w:val="24"/>
        </w:rPr>
        <w:t xml:space="preserve">: </w:t>
      </w:r>
      <w:r w:rsidR="00E536E7">
        <w:rPr>
          <w:rFonts w:asciiTheme="majorHAnsi" w:hAnsiTheme="majorHAnsi"/>
          <w:b/>
          <w:sz w:val="24"/>
          <w:szCs w:val="24"/>
        </w:rPr>
        <w:t xml:space="preserve">Gobierno y sociedad sensibilizada y capacitada en DDHH e Igualdad. </w:t>
      </w:r>
    </w:p>
    <w:p w:rsidR="00BC24FC" w:rsidRPr="00BC24FC" w:rsidRDefault="00BC24FC" w:rsidP="00BC24FC">
      <w:pPr>
        <w:pStyle w:val="Prrafodelista"/>
        <w:numPr>
          <w:ilvl w:val="0"/>
          <w:numId w:val="6"/>
        </w:numPr>
        <w:spacing w:line="360" w:lineRule="auto"/>
        <w:jc w:val="both"/>
        <w:rPr>
          <w:rFonts w:asciiTheme="majorHAnsi" w:hAnsiTheme="majorHAnsi"/>
          <w:sz w:val="24"/>
          <w:szCs w:val="24"/>
        </w:rPr>
      </w:pPr>
      <w:r w:rsidRPr="00BC24FC">
        <w:rPr>
          <w:rFonts w:asciiTheme="majorHAnsi" w:hAnsiTheme="majorHAnsi"/>
          <w:b/>
          <w:sz w:val="24"/>
          <w:szCs w:val="24"/>
        </w:rPr>
        <w:t>Eje del PMD:</w:t>
      </w:r>
      <w:r w:rsidRPr="00BC24FC">
        <w:rPr>
          <w:rFonts w:asciiTheme="majorHAnsi" w:hAnsiTheme="majorHAnsi"/>
          <w:sz w:val="24"/>
          <w:szCs w:val="24"/>
        </w:rPr>
        <w:t xml:space="preserve"> Inclusión Sustantiva y DDHH</w:t>
      </w:r>
    </w:p>
    <w:p w:rsidR="00BC24FC" w:rsidRPr="00BC24FC" w:rsidRDefault="00E536E7" w:rsidP="00BC24FC">
      <w:pPr>
        <w:pStyle w:val="Prrafodelista"/>
        <w:numPr>
          <w:ilvl w:val="0"/>
          <w:numId w:val="6"/>
        </w:numPr>
        <w:spacing w:line="360" w:lineRule="auto"/>
        <w:jc w:val="both"/>
        <w:rPr>
          <w:rFonts w:asciiTheme="majorHAnsi" w:hAnsiTheme="majorHAnsi"/>
          <w:b/>
          <w:sz w:val="24"/>
          <w:szCs w:val="24"/>
        </w:rPr>
      </w:pPr>
      <w:r>
        <w:rPr>
          <w:rFonts w:ascii="Arial" w:eastAsia="Times New Roman" w:hAnsi="Arial" w:cs="Arial"/>
          <w:b/>
          <w:color w:val="000000"/>
          <w:lang w:eastAsia="es-MX"/>
        </w:rPr>
        <w:t>Componente/</w:t>
      </w:r>
      <w:r w:rsidR="005A7979" w:rsidRPr="00BC24FC">
        <w:rPr>
          <w:rFonts w:ascii="Arial" w:eastAsia="Times New Roman" w:hAnsi="Arial" w:cs="Arial"/>
          <w:b/>
          <w:color w:val="000000"/>
          <w:lang w:eastAsia="es-MX"/>
        </w:rPr>
        <w:t>Estrategia:</w:t>
      </w:r>
      <w:r w:rsidR="005A7979" w:rsidRPr="00BC24FC">
        <w:rPr>
          <w:rFonts w:ascii="Arial" w:eastAsia="Times New Roman" w:hAnsi="Arial" w:cs="Arial"/>
          <w:color w:val="000000"/>
          <w:lang w:eastAsia="es-MX"/>
        </w:rPr>
        <w:t xml:space="preserve"> </w:t>
      </w:r>
      <w:r>
        <w:rPr>
          <w:rFonts w:asciiTheme="majorHAnsi" w:hAnsiTheme="majorHAnsi"/>
          <w:b/>
          <w:sz w:val="24"/>
          <w:szCs w:val="24"/>
        </w:rPr>
        <w:t>Juventud y niñez por los DDHH y la Igualdad</w:t>
      </w:r>
    </w:p>
    <w:p w:rsidR="005A7979" w:rsidRDefault="00BC24FC" w:rsidP="00BC24FC">
      <w:pPr>
        <w:pStyle w:val="Prrafodelista"/>
        <w:numPr>
          <w:ilvl w:val="0"/>
          <w:numId w:val="6"/>
        </w:numPr>
        <w:spacing w:after="0" w:line="360" w:lineRule="auto"/>
        <w:jc w:val="both"/>
        <w:rPr>
          <w:rFonts w:ascii="Arial" w:eastAsia="Times New Roman" w:hAnsi="Arial" w:cs="Arial"/>
          <w:color w:val="000000"/>
          <w:lang w:eastAsia="es-MX"/>
        </w:rPr>
      </w:pPr>
      <w:r w:rsidRPr="0070651A">
        <w:rPr>
          <w:rFonts w:asciiTheme="majorHAnsi" w:hAnsiTheme="majorHAnsi"/>
          <w:b/>
          <w:sz w:val="24"/>
          <w:szCs w:val="24"/>
        </w:rPr>
        <w:t>Eje del PMD:</w:t>
      </w:r>
      <w:r w:rsidRPr="00651CD3">
        <w:rPr>
          <w:rFonts w:asciiTheme="majorHAnsi" w:hAnsiTheme="majorHAnsi"/>
          <w:sz w:val="24"/>
          <w:szCs w:val="24"/>
        </w:rPr>
        <w:t xml:space="preserve"> Desarrollo Humano y Sustentabilidad</w:t>
      </w:r>
    </w:p>
    <w:p w:rsidR="00CD5992" w:rsidRPr="00CD5992" w:rsidRDefault="00CD5992" w:rsidP="00CD5992">
      <w:pPr>
        <w:pStyle w:val="Prrafodelista"/>
        <w:numPr>
          <w:ilvl w:val="0"/>
          <w:numId w:val="6"/>
        </w:numPr>
        <w:spacing w:line="360" w:lineRule="auto"/>
        <w:jc w:val="both"/>
        <w:rPr>
          <w:rFonts w:asciiTheme="majorHAnsi" w:hAnsiTheme="majorHAnsi"/>
          <w:b/>
          <w:sz w:val="24"/>
          <w:szCs w:val="24"/>
        </w:rPr>
      </w:pPr>
      <w:r>
        <w:rPr>
          <w:rFonts w:asciiTheme="majorHAnsi" w:hAnsiTheme="majorHAnsi"/>
          <w:b/>
          <w:sz w:val="24"/>
          <w:szCs w:val="24"/>
        </w:rPr>
        <w:t>Componente/Estrategia</w:t>
      </w:r>
      <w:r w:rsidRPr="00CD5992">
        <w:rPr>
          <w:rFonts w:asciiTheme="majorHAnsi" w:hAnsiTheme="majorHAnsi"/>
          <w:b/>
          <w:sz w:val="24"/>
          <w:szCs w:val="24"/>
        </w:rPr>
        <w:t xml:space="preserve">: </w:t>
      </w:r>
      <w:r w:rsidR="00E536E7">
        <w:rPr>
          <w:rFonts w:asciiTheme="majorHAnsi" w:hAnsiTheme="majorHAnsi"/>
          <w:b/>
          <w:sz w:val="24"/>
          <w:szCs w:val="24"/>
        </w:rPr>
        <w:t xml:space="preserve">Redes y liderazgo de mujeres en participación política y ciudadana. </w:t>
      </w:r>
    </w:p>
    <w:p w:rsidR="00CD5992" w:rsidRPr="00E536E7" w:rsidRDefault="00CD5992" w:rsidP="00E536E7">
      <w:pPr>
        <w:spacing w:line="360" w:lineRule="auto"/>
        <w:jc w:val="both"/>
        <w:rPr>
          <w:rFonts w:asciiTheme="majorHAnsi" w:hAnsiTheme="majorHAnsi"/>
          <w:sz w:val="24"/>
          <w:szCs w:val="24"/>
        </w:rPr>
      </w:pPr>
    </w:p>
    <w:p w:rsidR="00A842E3" w:rsidRPr="00AF5F6E" w:rsidRDefault="00AF5F6E" w:rsidP="00AF5F6E">
      <w:pPr>
        <w:pStyle w:val="Prrafodelista"/>
        <w:numPr>
          <w:ilvl w:val="0"/>
          <w:numId w:val="2"/>
        </w:numPr>
        <w:rPr>
          <w:rFonts w:ascii="Arial" w:eastAsia="Times New Roman" w:hAnsi="Arial" w:cs="Arial"/>
          <w:color w:val="000000"/>
          <w:lang w:eastAsia="es-MX"/>
        </w:rPr>
      </w:pPr>
      <w:r w:rsidRPr="00AF5F6E">
        <w:rPr>
          <w:rFonts w:ascii="Arial" w:eastAsia="Times New Roman" w:hAnsi="Arial" w:cs="Arial"/>
          <w:color w:val="000000"/>
          <w:lang w:eastAsia="es-MX"/>
        </w:rPr>
        <w:br w:type="page"/>
      </w:r>
      <w:r w:rsidR="00807BB5" w:rsidRPr="00AF5F6E">
        <w:rPr>
          <w:rFonts w:ascii="Arial" w:eastAsia="Times New Roman" w:hAnsi="Arial" w:cs="Arial"/>
          <w:color w:val="000000"/>
          <w:lang w:eastAsia="es-MX"/>
        </w:rPr>
        <w:lastRenderedPageBreak/>
        <w:t>De manera puntual basándose en la pregunta 2 (Resultados Trimestrales) y en su POA, llene la siguiente tabla, según el trabajo realizado este trimestre.</w:t>
      </w:r>
    </w:p>
    <w:tbl>
      <w:tblPr>
        <w:tblStyle w:val="Tablaconcuadrcula"/>
        <w:tblW w:w="10915" w:type="dxa"/>
        <w:tblInd w:w="-885" w:type="dxa"/>
        <w:tblLayout w:type="fixed"/>
        <w:tblLook w:val="04A0"/>
      </w:tblPr>
      <w:tblGrid>
        <w:gridCol w:w="567"/>
        <w:gridCol w:w="1702"/>
        <w:gridCol w:w="2410"/>
        <w:gridCol w:w="2551"/>
        <w:gridCol w:w="1843"/>
        <w:gridCol w:w="1842"/>
      </w:tblGrid>
      <w:tr w:rsidR="00807BB5" w:rsidRPr="00AF5F6E" w:rsidTr="001D1E80">
        <w:tc>
          <w:tcPr>
            <w:tcW w:w="567" w:type="dxa"/>
            <w:shd w:val="clear" w:color="auto" w:fill="FABF8F" w:themeFill="accent6" w:themeFillTint="99"/>
          </w:tcPr>
          <w:p w:rsidR="00807BB5" w:rsidRPr="00AF5F6E" w:rsidRDefault="00807BB5" w:rsidP="00371525">
            <w:pPr>
              <w:spacing w:line="360" w:lineRule="auto"/>
              <w:jc w:val="center"/>
              <w:rPr>
                <w:rFonts w:asciiTheme="majorHAnsi" w:eastAsia="Times New Roman" w:hAnsiTheme="majorHAnsi" w:cs="Times New Roman"/>
                <w:b/>
                <w:color w:val="000000"/>
                <w:sz w:val="20"/>
                <w:szCs w:val="20"/>
                <w:lang w:eastAsia="es-MX"/>
              </w:rPr>
            </w:pPr>
            <w:r w:rsidRPr="00AF5F6E">
              <w:rPr>
                <w:rFonts w:asciiTheme="majorHAnsi" w:eastAsia="Times New Roman" w:hAnsiTheme="majorHAnsi" w:cs="Times New Roman"/>
                <w:b/>
                <w:color w:val="000000"/>
                <w:sz w:val="20"/>
                <w:szCs w:val="20"/>
                <w:lang w:eastAsia="es-MX"/>
              </w:rPr>
              <w:t>Nº</w:t>
            </w:r>
          </w:p>
        </w:tc>
        <w:tc>
          <w:tcPr>
            <w:tcW w:w="1702" w:type="dxa"/>
            <w:shd w:val="clear" w:color="auto" w:fill="FABF8F" w:themeFill="accent6" w:themeFillTint="99"/>
          </w:tcPr>
          <w:p w:rsidR="00807BB5" w:rsidRPr="00AF5F6E" w:rsidRDefault="00807BB5" w:rsidP="00371525">
            <w:pPr>
              <w:spacing w:line="360" w:lineRule="auto"/>
              <w:jc w:val="center"/>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ESTRATÉGIA O COMPONENTE POA 2019</w:t>
            </w:r>
          </w:p>
        </w:tc>
        <w:tc>
          <w:tcPr>
            <w:tcW w:w="2410" w:type="dxa"/>
            <w:shd w:val="clear" w:color="auto" w:fill="FABF8F" w:themeFill="accent6" w:themeFillTint="99"/>
          </w:tcPr>
          <w:p w:rsidR="00807BB5" w:rsidRPr="00AF5F6E" w:rsidRDefault="00807BB5" w:rsidP="00371525">
            <w:pPr>
              <w:spacing w:line="360" w:lineRule="auto"/>
              <w:jc w:val="center"/>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 xml:space="preserve">ESTRATEGIA O ACTIVIDAD NO CONTEMPLADA </w:t>
            </w:r>
          </w:p>
          <w:p w:rsidR="00807BB5" w:rsidRPr="00AF5F6E" w:rsidRDefault="00807BB5" w:rsidP="00371525">
            <w:pPr>
              <w:spacing w:line="360" w:lineRule="auto"/>
              <w:jc w:val="center"/>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(Llenar esta columna solo en caso de existir alguna estrategia no prevista)</w:t>
            </w:r>
          </w:p>
        </w:tc>
        <w:tc>
          <w:tcPr>
            <w:tcW w:w="2551" w:type="dxa"/>
            <w:shd w:val="clear" w:color="auto" w:fill="FABF8F" w:themeFill="accent6" w:themeFillTint="99"/>
          </w:tcPr>
          <w:p w:rsidR="00807BB5" w:rsidRPr="00AF5F6E" w:rsidRDefault="00807BB5" w:rsidP="00371525">
            <w:pPr>
              <w:spacing w:line="360" w:lineRule="auto"/>
              <w:jc w:val="center"/>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Nº LINEAS DE ACCIÓN O ACTIVIDADES PROYECTADAS</w:t>
            </w:r>
          </w:p>
        </w:tc>
        <w:tc>
          <w:tcPr>
            <w:tcW w:w="1843" w:type="dxa"/>
            <w:shd w:val="clear" w:color="auto" w:fill="FABF8F" w:themeFill="accent6" w:themeFillTint="99"/>
          </w:tcPr>
          <w:p w:rsidR="00807BB5" w:rsidRPr="00AF5F6E" w:rsidRDefault="00807BB5" w:rsidP="00371525">
            <w:pPr>
              <w:spacing w:line="360" w:lineRule="auto"/>
              <w:jc w:val="center"/>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Nº LINEAS DE ACCIÓN O ACTIVIDADES REALIZADAS</w:t>
            </w:r>
          </w:p>
        </w:tc>
        <w:tc>
          <w:tcPr>
            <w:tcW w:w="1842" w:type="dxa"/>
            <w:shd w:val="clear" w:color="auto" w:fill="FABF8F" w:themeFill="accent6" w:themeFillTint="99"/>
          </w:tcPr>
          <w:p w:rsidR="00807BB5" w:rsidRPr="00AF5F6E" w:rsidRDefault="00807BB5" w:rsidP="00371525">
            <w:pPr>
              <w:spacing w:line="360" w:lineRule="auto"/>
              <w:jc w:val="center"/>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RESULTADO</w:t>
            </w:r>
          </w:p>
          <w:p w:rsidR="00807BB5" w:rsidRPr="00AF5F6E" w:rsidRDefault="00807BB5" w:rsidP="00371525">
            <w:pPr>
              <w:spacing w:line="360" w:lineRule="auto"/>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(Actvs. realizadas/</w:t>
            </w:r>
          </w:p>
          <w:p w:rsidR="00807BB5" w:rsidRPr="00AF5F6E" w:rsidRDefault="00807BB5" w:rsidP="00371525">
            <w:pPr>
              <w:spacing w:line="360" w:lineRule="auto"/>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Actvs. Proyectadas</w:t>
            </w:r>
          </w:p>
          <w:p w:rsidR="00807BB5" w:rsidRPr="00AF5F6E" w:rsidRDefault="00807BB5" w:rsidP="00371525">
            <w:pPr>
              <w:spacing w:line="360" w:lineRule="auto"/>
              <w:rPr>
                <w:rFonts w:asciiTheme="majorHAnsi" w:eastAsia="Times New Roman" w:hAnsiTheme="majorHAnsi" w:cs="Calibri"/>
                <w:b/>
                <w:color w:val="000000"/>
                <w:sz w:val="20"/>
                <w:szCs w:val="20"/>
                <w:lang w:eastAsia="es-MX"/>
              </w:rPr>
            </w:pPr>
            <w:r w:rsidRPr="00AF5F6E">
              <w:rPr>
                <w:rFonts w:asciiTheme="majorHAnsi" w:eastAsia="Times New Roman" w:hAnsiTheme="majorHAnsi" w:cs="Calibri"/>
                <w:b/>
                <w:color w:val="000000"/>
                <w:sz w:val="20"/>
                <w:szCs w:val="20"/>
                <w:lang w:eastAsia="es-MX"/>
              </w:rPr>
              <w:t>*100)</w:t>
            </w:r>
          </w:p>
        </w:tc>
      </w:tr>
      <w:tr w:rsidR="00807BB5" w:rsidRPr="00AF5F6E" w:rsidTr="001D1E80">
        <w:tc>
          <w:tcPr>
            <w:tcW w:w="567" w:type="dxa"/>
          </w:tcPr>
          <w:p w:rsidR="00807BB5" w:rsidRPr="00AF5F6E" w:rsidRDefault="001D1E80" w:rsidP="00371525">
            <w:pPr>
              <w:spacing w:line="360" w:lineRule="auto"/>
              <w:rPr>
                <w:rFonts w:asciiTheme="majorHAnsi" w:eastAsia="Times New Roman" w:hAnsiTheme="majorHAnsi" w:cs="Times New Roman"/>
                <w:color w:val="000000"/>
                <w:sz w:val="20"/>
                <w:szCs w:val="20"/>
                <w:lang w:eastAsia="es-MX"/>
              </w:rPr>
            </w:pPr>
            <w:r w:rsidRPr="00AF5F6E">
              <w:rPr>
                <w:rFonts w:asciiTheme="majorHAnsi" w:eastAsia="Times New Roman" w:hAnsiTheme="majorHAnsi" w:cs="Times New Roman"/>
                <w:color w:val="000000"/>
                <w:sz w:val="20"/>
                <w:szCs w:val="20"/>
                <w:lang w:eastAsia="es-MX"/>
              </w:rPr>
              <w:t>1</w:t>
            </w:r>
          </w:p>
        </w:tc>
        <w:tc>
          <w:tcPr>
            <w:tcW w:w="1702" w:type="dxa"/>
          </w:tcPr>
          <w:p w:rsidR="00AF5F6E" w:rsidRPr="00AF5F6E" w:rsidRDefault="00AF5F6E" w:rsidP="00371525">
            <w:pPr>
              <w:spacing w:line="360" w:lineRule="auto"/>
              <w:rPr>
                <w:rFonts w:asciiTheme="majorHAnsi" w:eastAsia="Times New Roman" w:hAnsiTheme="majorHAnsi" w:cs="Arial"/>
                <w:color w:val="000000"/>
                <w:sz w:val="20"/>
                <w:szCs w:val="20"/>
                <w:lang w:eastAsia="es-MX"/>
              </w:rPr>
            </w:pPr>
            <w:r w:rsidRPr="00AF5F6E">
              <w:rPr>
                <w:rFonts w:asciiTheme="majorHAnsi" w:eastAsia="Times New Roman" w:hAnsiTheme="majorHAnsi" w:cs="Arial"/>
                <w:color w:val="000000"/>
                <w:sz w:val="20"/>
                <w:szCs w:val="20"/>
                <w:lang w:eastAsia="es-MX"/>
              </w:rPr>
              <w:t>Juventud y niñez por los DDHH e Igualdad</w:t>
            </w:r>
          </w:p>
        </w:tc>
        <w:tc>
          <w:tcPr>
            <w:tcW w:w="2410" w:type="dxa"/>
          </w:tcPr>
          <w:p w:rsidR="00807BB5" w:rsidRPr="00AF5F6E" w:rsidRDefault="00807BB5" w:rsidP="00371525">
            <w:pPr>
              <w:spacing w:line="360" w:lineRule="auto"/>
              <w:rPr>
                <w:rFonts w:asciiTheme="majorHAnsi" w:eastAsia="Times New Roman" w:hAnsiTheme="majorHAnsi" w:cs="Times New Roman"/>
                <w:color w:val="000000"/>
                <w:sz w:val="20"/>
                <w:szCs w:val="20"/>
                <w:lang w:eastAsia="es-MX"/>
              </w:rPr>
            </w:pPr>
            <w:bookmarkStart w:id="0" w:name="_GoBack"/>
            <w:bookmarkEnd w:id="0"/>
          </w:p>
        </w:tc>
        <w:tc>
          <w:tcPr>
            <w:tcW w:w="2551" w:type="dxa"/>
          </w:tcPr>
          <w:p w:rsidR="002171DE" w:rsidRDefault="002171DE" w:rsidP="002171DE">
            <w:pPr>
              <w:pStyle w:val="Prrafodelista"/>
              <w:spacing w:line="256" w:lineRule="auto"/>
              <w:jc w:val="center"/>
              <w:rPr>
                <w:rFonts w:asciiTheme="majorHAnsi" w:hAnsiTheme="majorHAnsi" w:cs="Arial"/>
                <w:sz w:val="20"/>
                <w:szCs w:val="20"/>
              </w:rPr>
            </w:pPr>
          </w:p>
          <w:p w:rsidR="002171DE" w:rsidRDefault="002171DE" w:rsidP="002171DE">
            <w:pPr>
              <w:spacing w:line="256" w:lineRule="auto"/>
              <w:jc w:val="center"/>
              <w:rPr>
                <w:rFonts w:asciiTheme="majorHAnsi" w:hAnsiTheme="majorHAnsi" w:cs="Arial"/>
                <w:sz w:val="20"/>
                <w:szCs w:val="20"/>
              </w:rPr>
            </w:pPr>
          </w:p>
          <w:p w:rsidR="002171DE" w:rsidRPr="002171DE" w:rsidRDefault="002171DE" w:rsidP="002171DE">
            <w:pPr>
              <w:spacing w:line="256" w:lineRule="auto"/>
              <w:jc w:val="center"/>
              <w:rPr>
                <w:rFonts w:asciiTheme="majorHAnsi" w:hAnsiTheme="majorHAnsi" w:cs="Arial"/>
                <w:sz w:val="20"/>
                <w:szCs w:val="20"/>
              </w:rPr>
            </w:pPr>
            <w:r>
              <w:rPr>
                <w:rFonts w:asciiTheme="majorHAnsi" w:hAnsiTheme="majorHAnsi" w:cs="Arial"/>
                <w:sz w:val="20"/>
                <w:szCs w:val="20"/>
              </w:rPr>
              <w:t>7</w:t>
            </w:r>
          </w:p>
        </w:tc>
        <w:tc>
          <w:tcPr>
            <w:tcW w:w="1843" w:type="dxa"/>
          </w:tcPr>
          <w:p w:rsidR="002171DE" w:rsidRDefault="002171DE" w:rsidP="002171DE">
            <w:pPr>
              <w:spacing w:line="360" w:lineRule="auto"/>
              <w:jc w:val="center"/>
              <w:rPr>
                <w:rFonts w:asciiTheme="majorHAnsi" w:eastAsia="Times New Roman" w:hAnsiTheme="majorHAnsi" w:cs="Times New Roman"/>
                <w:color w:val="000000"/>
                <w:sz w:val="20"/>
                <w:szCs w:val="20"/>
                <w:lang w:eastAsia="es-MX"/>
              </w:rPr>
            </w:pPr>
          </w:p>
          <w:p w:rsidR="002171DE" w:rsidRPr="00AF5F6E" w:rsidRDefault="004F6680" w:rsidP="00E536E7">
            <w:pPr>
              <w:spacing w:line="360" w:lineRule="auto"/>
              <w:jc w:val="center"/>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3</w:t>
            </w:r>
          </w:p>
        </w:tc>
        <w:tc>
          <w:tcPr>
            <w:tcW w:w="1842" w:type="dxa"/>
          </w:tcPr>
          <w:p w:rsidR="00807BB5" w:rsidRPr="00AF5F6E" w:rsidRDefault="004F6680" w:rsidP="00371525">
            <w:pPr>
              <w:spacing w:line="360" w:lineRule="auto"/>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42%</w:t>
            </w:r>
          </w:p>
        </w:tc>
      </w:tr>
      <w:tr w:rsidR="00AF5F6E" w:rsidRPr="00AF5F6E" w:rsidTr="001D1E80">
        <w:tc>
          <w:tcPr>
            <w:tcW w:w="567" w:type="dxa"/>
          </w:tcPr>
          <w:p w:rsidR="00AF5F6E" w:rsidRPr="00AF5F6E" w:rsidRDefault="00AF5F6E" w:rsidP="00371525">
            <w:pPr>
              <w:spacing w:line="360" w:lineRule="auto"/>
              <w:rPr>
                <w:rFonts w:asciiTheme="majorHAnsi" w:eastAsia="Times New Roman" w:hAnsiTheme="majorHAnsi" w:cs="Times New Roman"/>
                <w:color w:val="000000"/>
                <w:sz w:val="20"/>
                <w:szCs w:val="20"/>
                <w:lang w:eastAsia="es-MX"/>
              </w:rPr>
            </w:pPr>
            <w:r w:rsidRPr="00AF5F6E">
              <w:rPr>
                <w:rFonts w:asciiTheme="majorHAnsi" w:eastAsia="Times New Roman" w:hAnsiTheme="majorHAnsi" w:cs="Times New Roman"/>
                <w:color w:val="000000"/>
                <w:sz w:val="20"/>
                <w:szCs w:val="20"/>
                <w:lang w:eastAsia="es-MX"/>
              </w:rPr>
              <w:t>5</w:t>
            </w:r>
          </w:p>
        </w:tc>
        <w:tc>
          <w:tcPr>
            <w:tcW w:w="1702" w:type="dxa"/>
          </w:tcPr>
          <w:p w:rsidR="00AF5F6E" w:rsidRPr="00AF5F6E" w:rsidRDefault="00AF5F6E" w:rsidP="00371525">
            <w:pPr>
              <w:spacing w:line="360" w:lineRule="auto"/>
              <w:rPr>
                <w:rFonts w:asciiTheme="majorHAnsi" w:eastAsia="Times New Roman" w:hAnsiTheme="majorHAnsi" w:cs="Arial"/>
                <w:color w:val="000000"/>
                <w:sz w:val="20"/>
                <w:szCs w:val="20"/>
                <w:lang w:eastAsia="es-MX"/>
              </w:rPr>
            </w:pPr>
            <w:r w:rsidRPr="00AF5F6E">
              <w:rPr>
                <w:rFonts w:asciiTheme="majorHAnsi" w:eastAsia="Times New Roman" w:hAnsiTheme="majorHAnsi" w:cs="Arial"/>
                <w:color w:val="000000"/>
                <w:sz w:val="20"/>
                <w:szCs w:val="20"/>
                <w:lang w:eastAsia="es-MX"/>
              </w:rPr>
              <w:t>Gobierno municipal y sociedad sensibilizada y capacitada en DDHH e Igualdad</w:t>
            </w:r>
          </w:p>
        </w:tc>
        <w:tc>
          <w:tcPr>
            <w:tcW w:w="2410" w:type="dxa"/>
          </w:tcPr>
          <w:p w:rsidR="00AF5F6E" w:rsidRPr="00AF5F6E" w:rsidRDefault="00AF5F6E" w:rsidP="00371525">
            <w:pPr>
              <w:spacing w:line="360" w:lineRule="auto"/>
              <w:rPr>
                <w:rFonts w:asciiTheme="majorHAnsi" w:eastAsia="Times New Roman" w:hAnsiTheme="majorHAnsi" w:cs="Times New Roman"/>
                <w:color w:val="000000"/>
                <w:sz w:val="20"/>
                <w:szCs w:val="20"/>
                <w:lang w:eastAsia="es-MX"/>
              </w:rPr>
            </w:pPr>
          </w:p>
        </w:tc>
        <w:tc>
          <w:tcPr>
            <w:tcW w:w="2551" w:type="dxa"/>
          </w:tcPr>
          <w:p w:rsidR="00AF5F6E" w:rsidRDefault="00AF5F6E" w:rsidP="002171DE">
            <w:pPr>
              <w:pStyle w:val="Prrafodelista"/>
              <w:spacing w:line="256" w:lineRule="auto"/>
              <w:jc w:val="center"/>
              <w:rPr>
                <w:rFonts w:asciiTheme="majorHAnsi" w:hAnsiTheme="majorHAnsi" w:cs="Arial"/>
                <w:sz w:val="20"/>
                <w:szCs w:val="20"/>
              </w:rPr>
            </w:pPr>
          </w:p>
          <w:p w:rsidR="002171DE" w:rsidRDefault="002171DE" w:rsidP="002171DE">
            <w:pPr>
              <w:pStyle w:val="Prrafodelista"/>
              <w:spacing w:line="256" w:lineRule="auto"/>
              <w:jc w:val="center"/>
              <w:rPr>
                <w:rFonts w:asciiTheme="majorHAnsi" w:hAnsiTheme="majorHAnsi" w:cs="Arial"/>
                <w:sz w:val="20"/>
                <w:szCs w:val="20"/>
              </w:rPr>
            </w:pPr>
          </w:p>
          <w:p w:rsidR="002171DE" w:rsidRDefault="002171DE" w:rsidP="002171DE">
            <w:pPr>
              <w:pStyle w:val="Prrafodelista"/>
              <w:spacing w:line="256" w:lineRule="auto"/>
              <w:jc w:val="center"/>
              <w:rPr>
                <w:rFonts w:asciiTheme="majorHAnsi" w:hAnsiTheme="majorHAnsi" w:cs="Arial"/>
                <w:sz w:val="20"/>
                <w:szCs w:val="20"/>
              </w:rPr>
            </w:pPr>
          </w:p>
          <w:p w:rsidR="002171DE" w:rsidRDefault="002171DE" w:rsidP="002171DE">
            <w:pPr>
              <w:pStyle w:val="Prrafodelista"/>
              <w:spacing w:line="256" w:lineRule="auto"/>
              <w:jc w:val="center"/>
              <w:rPr>
                <w:rFonts w:asciiTheme="majorHAnsi" w:hAnsiTheme="majorHAnsi" w:cs="Arial"/>
                <w:sz w:val="20"/>
                <w:szCs w:val="20"/>
              </w:rPr>
            </w:pPr>
          </w:p>
          <w:p w:rsidR="002171DE" w:rsidRPr="00AF5F6E" w:rsidRDefault="002171DE" w:rsidP="002171DE">
            <w:pPr>
              <w:pStyle w:val="Prrafodelista"/>
              <w:spacing w:line="256" w:lineRule="auto"/>
              <w:rPr>
                <w:rFonts w:asciiTheme="majorHAnsi" w:hAnsiTheme="majorHAnsi" w:cs="Arial"/>
                <w:sz w:val="20"/>
                <w:szCs w:val="20"/>
              </w:rPr>
            </w:pPr>
            <w:r>
              <w:rPr>
                <w:rFonts w:asciiTheme="majorHAnsi" w:hAnsiTheme="majorHAnsi" w:cs="Arial"/>
                <w:sz w:val="20"/>
                <w:szCs w:val="20"/>
              </w:rPr>
              <w:t xml:space="preserve">         2</w:t>
            </w:r>
          </w:p>
        </w:tc>
        <w:tc>
          <w:tcPr>
            <w:tcW w:w="1843" w:type="dxa"/>
          </w:tcPr>
          <w:p w:rsidR="00AF5F6E" w:rsidRDefault="00AF5F6E" w:rsidP="002171DE">
            <w:pPr>
              <w:spacing w:line="360" w:lineRule="auto"/>
              <w:jc w:val="center"/>
              <w:rPr>
                <w:rFonts w:asciiTheme="majorHAnsi" w:eastAsia="Times New Roman" w:hAnsiTheme="majorHAnsi" w:cs="Times New Roman"/>
                <w:color w:val="000000"/>
                <w:sz w:val="20"/>
                <w:szCs w:val="20"/>
                <w:lang w:eastAsia="es-MX"/>
              </w:rPr>
            </w:pPr>
          </w:p>
          <w:p w:rsidR="002171DE" w:rsidRDefault="002171DE" w:rsidP="002171DE">
            <w:pPr>
              <w:spacing w:line="360" w:lineRule="auto"/>
              <w:jc w:val="center"/>
              <w:rPr>
                <w:rFonts w:asciiTheme="majorHAnsi" w:eastAsia="Times New Roman" w:hAnsiTheme="majorHAnsi" w:cs="Times New Roman"/>
                <w:color w:val="000000"/>
                <w:sz w:val="20"/>
                <w:szCs w:val="20"/>
                <w:lang w:eastAsia="es-MX"/>
              </w:rPr>
            </w:pPr>
          </w:p>
          <w:p w:rsidR="002171DE" w:rsidRDefault="002171DE" w:rsidP="002171DE">
            <w:pPr>
              <w:spacing w:line="360" w:lineRule="auto"/>
              <w:jc w:val="center"/>
              <w:rPr>
                <w:rFonts w:asciiTheme="majorHAnsi" w:eastAsia="Times New Roman" w:hAnsiTheme="majorHAnsi" w:cs="Times New Roman"/>
                <w:color w:val="000000"/>
                <w:sz w:val="20"/>
                <w:szCs w:val="20"/>
                <w:lang w:eastAsia="es-MX"/>
              </w:rPr>
            </w:pPr>
          </w:p>
          <w:p w:rsidR="002171DE" w:rsidRPr="00AF5F6E" w:rsidRDefault="00E536E7" w:rsidP="002171DE">
            <w:pPr>
              <w:spacing w:line="360" w:lineRule="auto"/>
              <w:jc w:val="center"/>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2</w:t>
            </w:r>
          </w:p>
        </w:tc>
        <w:tc>
          <w:tcPr>
            <w:tcW w:w="1842" w:type="dxa"/>
          </w:tcPr>
          <w:p w:rsidR="00AF5F6E" w:rsidRPr="00AF5F6E" w:rsidRDefault="004F6680" w:rsidP="00371525">
            <w:pPr>
              <w:spacing w:line="360" w:lineRule="auto"/>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100%</w:t>
            </w:r>
          </w:p>
        </w:tc>
      </w:tr>
      <w:tr w:rsidR="00807BB5" w:rsidRPr="00AF5F6E" w:rsidTr="001D1E80">
        <w:tc>
          <w:tcPr>
            <w:tcW w:w="567" w:type="dxa"/>
          </w:tcPr>
          <w:p w:rsidR="00807BB5" w:rsidRPr="00AF5F6E" w:rsidRDefault="00AF5F6E" w:rsidP="00371525">
            <w:pPr>
              <w:spacing w:line="360" w:lineRule="auto"/>
              <w:rPr>
                <w:rFonts w:asciiTheme="majorHAnsi" w:eastAsia="Times New Roman" w:hAnsiTheme="majorHAnsi" w:cs="Times New Roman"/>
                <w:color w:val="000000"/>
                <w:sz w:val="20"/>
                <w:szCs w:val="20"/>
                <w:lang w:eastAsia="es-MX"/>
              </w:rPr>
            </w:pPr>
            <w:r w:rsidRPr="00AF5F6E">
              <w:rPr>
                <w:rFonts w:asciiTheme="majorHAnsi" w:eastAsia="Times New Roman" w:hAnsiTheme="majorHAnsi" w:cs="Times New Roman"/>
                <w:color w:val="000000"/>
                <w:sz w:val="20"/>
                <w:szCs w:val="20"/>
                <w:lang w:eastAsia="es-MX"/>
              </w:rPr>
              <w:t>9</w:t>
            </w:r>
          </w:p>
        </w:tc>
        <w:tc>
          <w:tcPr>
            <w:tcW w:w="1702" w:type="dxa"/>
          </w:tcPr>
          <w:p w:rsidR="00807BB5" w:rsidRPr="00AF5F6E" w:rsidRDefault="00AF5F6E" w:rsidP="00371525">
            <w:pPr>
              <w:spacing w:line="360" w:lineRule="auto"/>
              <w:rPr>
                <w:rFonts w:asciiTheme="majorHAnsi" w:eastAsia="Times New Roman" w:hAnsiTheme="majorHAnsi" w:cs="Times New Roman"/>
                <w:color w:val="000000"/>
                <w:sz w:val="20"/>
                <w:szCs w:val="20"/>
                <w:lang w:eastAsia="es-MX"/>
              </w:rPr>
            </w:pPr>
            <w:r w:rsidRPr="00AF5F6E">
              <w:rPr>
                <w:rFonts w:asciiTheme="majorHAnsi" w:eastAsia="Times New Roman" w:hAnsiTheme="majorHAnsi" w:cs="Arial"/>
                <w:color w:val="000000"/>
                <w:sz w:val="20"/>
                <w:szCs w:val="20"/>
                <w:lang w:eastAsia="es-MX"/>
              </w:rPr>
              <w:t>Redes de mujeres y liderazgos políticos ciudadanos</w:t>
            </w:r>
          </w:p>
        </w:tc>
        <w:tc>
          <w:tcPr>
            <w:tcW w:w="2410" w:type="dxa"/>
          </w:tcPr>
          <w:p w:rsidR="00807BB5" w:rsidRPr="00AF5F6E" w:rsidRDefault="00807BB5" w:rsidP="00371525">
            <w:pPr>
              <w:spacing w:line="360" w:lineRule="auto"/>
              <w:rPr>
                <w:rFonts w:asciiTheme="majorHAnsi" w:eastAsia="Times New Roman" w:hAnsiTheme="majorHAnsi" w:cs="Times New Roman"/>
                <w:color w:val="000000"/>
                <w:sz w:val="20"/>
                <w:szCs w:val="20"/>
                <w:lang w:eastAsia="es-MX"/>
              </w:rPr>
            </w:pPr>
          </w:p>
        </w:tc>
        <w:tc>
          <w:tcPr>
            <w:tcW w:w="2551" w:type="dxa"/>
          </w:tcPr>
          <w:p w:rsidR="001D1E80" w:rsidRDefault="001D1E80" w:rsidP="002171DE">
            <w:pPr>
              <w:spacing w:line="360" w:lineRule="auto"/>
              <w:jc w:val="center"/>
              <w:rPr>
                <w:rFonts w:asciiTheme="majorHAnsi" w:eastAsia="Times New Roman" w:hAnsiTheme="majorHAnsi" w:cs="Times New Roman"/>
                <w:color w:val="000000"/>
                <w:sz w:val="20"/>
                <w:szCs w:val="20"/>
                <w:lang w:eastAsia="es-MX"/>
              </w:rPr>
            </w:pPr>
          </w:p>
          <w:p w:rsidR="00190871" w:rsidRDefault="00190871" w:rsidP="002171DE">
            <w:pPr>
              <w:spacing w:line="360" w:lineRule="auto"/>
              <w:jc w:val="center"/>
              <w:rPr>
                <w:rFonts w:asciiTheme="majorHAnsi" w:eastAsia="Times New Roman" w:hAnsiTheme="majorHAnsi" w:cs="Times New Roman"/>
                <w:color w:val="000000"/>
                <w:sz w:val="20"/>
                <w:szCs w:val="20"/>
                <w:lang w:eastAsia="es-MX"/>
              </w:rPr>
            </w:pPr>
          </w:p>
          <w:p w:rsidR="00190871" w:rsidRPr="00AF5F6E" w:rsidRDefault="00190871" w:rsidP="00190871">
            <w:pPr>
              <w:spacing w:line="360" w:lineRule="auto"/>
              <w:jc w:val="center"/>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7</w:t>
            </w:r>
          </w:p>
        </w:tc>
        <w:tc>
          <w:tcPr>
            <w:tcW w:w="1843" w:type="dxa"/>
          </w:tcPr>
          <w:p w:rsidR="00807BB5" w:rsidRDefault="00807BB5" w:rsidP="002171DE">
            <w:pPr>
              <w:spacing w:line="360" w:lineRule="auto"/>
              <w:jc w:val="center"/>
              <w:rPr>
                <w:rFonts w:asciiTheme="majorHAnsi" w:eastAsia="Times New Roman" w:hAnsiTheme="majorHAnsi" w:cs="Times New Roman"/>
                <w:color w:val="000000"/>
                <w:sz w:val="20"/>
                <w:szCs w:val="20"/>
                <w:lang w:eastAsia="es-MX"/>
              </w:rPr>
            </w:pPr>
          </w:p>
          <w:p w:rsidR="002171DE" w:rsidRDefault="002171DE" w:rsidP="002171DE">
            <w:pPr>
              <w:spacing w:line="360" w:lineRule="auto"/>
              <w:jc w:val="center"/>
              <w:rPr>
                <w:rFonts w:asciiTheme="majorHAnsi" w:eastAsia="Times New Roman" w:hAnsiTheme="majorHAnsi" w:cs="Times New Roman"/>
                <w:color w:val="000000"/>
                <w:sz w:val="20"/>
                <w:szCs w:val="20"/>
                <w:lang w:eastAsia="es-MX"/>
              </w:rPr>
            </w:pPr>
          </w:p>
          <w:p w:rsidR="002171DE" w:rsidRPr="00AF5F6E" w:rsidRDefault="004F6680" w:rsidP="002171DE">
            <w:pPr>
              <w:spacing w:line="360" w:lineRule="auto"/>
              <w:jc w:val="center"/>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3</w:t>
            </w:r>
          </w:p>
        </w:tc>
        <w:tc>
          <w:tcPr>
            <w:tcW w:w="1842" w:type="dxa"/>
          </w:tcPr>
          <w:p w:rsidR="00807BB5" w:rsidRPr="00AF5F6E" w:rsidRDefault="004F6680" w:rsidP="00371525">
            <w:pPr>
              <w:spacing w:line="360" w:lineRule="auto"/>
              <w:rPr>
                <w:rFonts w:asciiTheme="majorHAnsi" w:eastAsia="Times New Roman" w:hAnsiTheme="majorHAnsi" w:cs="Times New Roman"/>
                <w:color w:val="000000"/>
                <w:sz w:val="20"/>
                <w:szCs w:val="20"/>
                <w:lang w:eastAsia="es-MX"/>
              </w:rPr>
            </w:pPr>
            <w:r>
              <w:rPr>
                <w:rFonts w:asciiTheme="majorHAnsi" w:eastAsia="Times New Roman" w:hAnsiTheme="majorHAnsi" w:cs="Times New Roman"/>
                <w:color w:val="000000"/>
                <w:sz w:val="20"/>
                <w:szCs w:val="20"/>
                <w:lang w:eastAsia="es-MX"/>
              </w:rPr>
              <w:t>42%</w:t>
            </w:r>
          </w:p>
        </w:tc>
      </w:tr>
      <w:tr w:rsidR="005E1E70" w:rsidRPr="00AF5F6E" w:rsidTr="001D1E80">
        <w:tc>
          <w:tcPr>
            <w:tcW w:w="567" w:type="dxa"/>
          </w:tcPr>
          <w:p w:rsidR="005E1E70" w:rsidRPr="00AF5F6E" w:rsidRDefault="005E1E70" w:rsidP="00371525">
            <w:pPr>
              <w:spacing w:line="360" w:lineRule="auto"/>
              <w:rPr>
                <w:rFonts w:asciiTheme="majorHAnsi" w:eastAsia="Times New Roman" w:hAnsiTheme="majorHAnsi" w:cs="Times New Roman"/>
                <w:color w:val="000000"/>
                <w:sz w:val="20"/>
                <w:szCs w:val="20"/>
                <w:lang w:eastAsia="es-MX"/>
              </w:rPr>
            </w:pPr>
          </w:p>
        </w:tc>
        <w:tc>
          <w:tcPr>
            <w:tcW w:w="1702" w:type="dxa"/>
          </w:tcPr>
          <w:p w:rsidR="005E1E70" w:rsidRPr="00AF5F6E" w:rsidRDefault="005E1E70" w:rsidP="00371525">
            <w:pPr>
              <w:spacing w:line="360" w:lineRule="auto"/>
              <w:rPr>
                <w:rFonts w:asciiTheme="majorHAnsi" w:eastAsia="Times New Roman" w:hAnsiTheme="majorHAnsi" w:cs="Arial"/>
                <w:color w:val="000000"/>
                <w:sz w:val="20"/>
                <w:szCs w:val="20"/>
                <w:lang w:eastAsia="es-MX"/>
              </w:rPr>
            </w:pPr>
          </w:p>
        </w:tc>
        <w:tc>
          <w:tcPr>
            <w:tcW w:w="2410" w:type="dxa"/>
          </w:tcPr>
          <w:p w:rsidR="005E1E70" w:rsidRPr="00AF5F6E" w:rsidRDefault="005E1E70" w:rsidP="00371525">
            <w:pPr>
              <w:spacing w:line="360" w:lineRule="auto"/>
              <w:rPr>
                <w:rFonts w:asciiTheme="majorHAnsi" w:eastAsia="Times New Roman" w:hAnsiTheme="majorHAnsi" w:cs="Times New Roman"/>
                <w:color w:val="000000"/>
                <w:sz w:val="20"/>
                <w:szCs w:val="20"/>
                <w:lang w:eastAsia="es-MX"/>
              </w:rPr>
            </w:pPr>
          </w:p>
        </w:tc>
        <w:tc>
          <w:tcPr>
            <w:tcW w:w="2551" w:type="dxa"/>
          </w:tcPr>
          <w:p w:rsidR="005E1E70" w:rsidRPr="00AF5F6E" w:rsidRDefault="005E1E70" w:rsidP="002171DE">
            <w:pPr>
              <w:spacing w:line="360" w:lineRule="auto"/>
              <w:jc w:val="center"/>
              <w:rPr>
                <w:rFonts w:asciiTheme="majorHAnsi" w:eastAsia="Times New Roman" w:hAnsiTheme="majorHAnsi" w:cs="Times New Roman"/>
                <w:color w:val="000000"/>
                <w:sz w:val="20"/>
                <w:szCs w:val="20"/>
                <w:lang w:eastAsia="es-MX"/>
              </w:rPr>
            </w:pPr>
          </w:p>
        </w:tc>
        <w:tc>
          <w:tcPr>
            <w:tcW w:w="1843" w:type="dxa"/>
          </w:tcPr>
          <w:p w:rsidR="005E1E70" w:rsidRPr="00AF5F6E" w:rsidRDefault="005E1E70" w:rsidP="002171DE">
            <w:pPr>
              <w:spacing w:line="360" w:lineRule="auto"/>
              <w:jc w:val="center"/>
              <w:rPr>
                <w:rFonts w:asciiTheme="majorHAnsi" w:eastAsia="Times New Roman" w:hAnsiTheme="majorHAnsi" w:cs="Times New Roman"/>
                <w:color w:val="000000"/>
                <w:sz w:val="20"/>
                <w:szCs w:val="20"/>
                <w:lang w:eastAsia="es-MX"/>
              </w:rPr>
            </w:pPr>
          </w:p>
        </w:tc>
        <w:tc>
          <w:tcPr>
            <w:tcW w:w="1842" w:type="dxa"/>
          </w:tcPr>
          <w:p w:rsidR="005E1E70" w:rsidRPr="00AF5F6E" w:rsidRDefault="005E1E70" w:rsidP="00371525">
            <w:pPr>
              <w:spacing w:line="360" w:lineRule="auto"/>
              <w:rPr>
                <w:rFonts w:asciiTheme="majorHAnsi" w:eastAsia="Times New Roman" w:hAnsiTheme="majorHAnsi" w:cs="Times New Roman"/>
                <w:color w:val="000000"/>
                <w:sz w:val="20"/>
                <w:szCs w:val="20"/>
                <w:lang w:eastAsia="es-MX"/>
              </w:rPr>
            </w:pPr>
          </w:p>
        </w:tc>
      </w:tr>
    </w:tbl>
    <w:p w:rsidR="00EF0820" w:rsidRPr="00EF0820" w:rsidRDefault="00EF0820" w:rsidP="00EF0820">
      <w:pPr>
        <w:spacing w:after="0" w:line="360" w:lineRule="auto"/>
        <w:rPr>
          <w:rFonts w:ascii="Calibri" w:eastAsia="Times New Roman" w:hAnsi="Calibri" w:cs="Times New Roman"/>
          <w:color w:val="000000"/>
          <w:lang w:eastAsia="es-MX"/>
        </w:rPr>
      </w:pPr>
    </w:p>
    <w:sectPr w:rsidR="00EF0820" w:rsidRPr="00EF0820" w:rsidSect="00A842E3">
      <w:footerReference w:type="default" r:id="rId9"/>
      <w:pgSz w:w="12240" w:h="20160" w:code="5"/>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551" w:rsidRDefault="00594551" w:rsidP="005F2963">
      <w:pPr>
        <w:spacing w:after="0" w:line="240" w:lineRule="auto"/>
      </w:pPr>
      <w:r>
        <w:separator/>
      </w:r>
    </w:p>
  </w:endnote>
  <w:endnote w:type="continuationSeparator" w:id="0">
    <w:p w:rsidR="00594551" w:rsidRDefault="00594551" w:rsidP="005F2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cuerpo">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F45" w:rsidRPr="00D85843" w:rsidRDefault="00320F45" w:rsidP="00320F45">
    <w:pPr>
      <w:pStyle w:val="Encabezado"/>
      <w:rPr>
        <w:rFonts w:ascii="Century Gothic" w:hAnsi="Century Gothic" w:cs="Narkisim"/>
        <w:b/>
        <w:i/>
        <w:color w:val="C00000"/>
        <w:sz w:val="20"/>
      </w:rPr>
    </w:pPr>
    <w:r w:rsidRPr="00D85843">
      <w:rPr>
        <w:rFonts w:ascii="Century Gothic" w:hAnsi="Century Gothic" w:cs="Narkisim"/>
        <w:b/>
        <w:i/>
        <w:color w:val="C00000"/>
        <w:sz w:val="20"/>
      </w:rPr>
      <w:t>DIRECCIÓN DE PLANEACIÓN, EVALUACIÓN Y</w:t>
    </w:r>
    <w:r w:rsidR="008239D5">
      <w:rPr>
        <w:rFonts w:ascii="Century Gothic" w:hAnsi="Century Gothic" w:cs="Narkisim"/>
        <w:b/>
        <w:i/>
        <w:color w:val="C00000"/>
        <w:sz w:val="20"/>
      </w:rPr>
      <w:t xml:space="preserve"> </w:t>
    </w:r>
    <w:r w:rsidRPr="00D85843">
      <w:rPr>
        <w:rFonts w:ascii="Century Gothic" w:hAnsi="Century Gothic" w:cs="Narkisim"/>
        <w:b/>
        <w:i/>
        <w:color w:val="C00000"/>
        <w:sz w:val="20"/>
      </w:rPr>
      <w:t>AGENDA PARA EL DESARROLLO MUNICIPAL</w:t>
    </w:r>
  </w:p>
  <w:p w:rsidR="005363A2" w:rsidRPr="00263B61" w:rsidRDefault="005363A2" w:rsidP="005363A2">
    <w:pPr>
      <w:pStyle w:val="Piedepgina"/>
      <w:jc w:val="right"/>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551" w:rsidRDefault="00594551" w:rsidP="005F2963">
      <w:pPr>
        <w:spacing w:after="0" w:line="240" w:lineRule="auto"/>
      </w:pPr>
      <w:r>
        <w:separator/>
      </w:r>
    </w:p>
  </w:footnote>
  <w:footnote w:type="continuationSeparator" w:id="0">
    <w:p w:rsidR="00594551" w:rsidRDefault="00594551" w:rsidP="005F2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794"/>
      </v:shape>
    </w:pict>
  </w:numPicBullet>
  <w:abstractNum w:abstractNumId="0">
    <w:nsid w:val="01346547"/>
    <w:multiLevelType w:val="hybridMultilevel"/>
    <w:tmpl w:val="46D4C6BA"/>
    <w:lvl w:ilvl="0" w:tplc="7FC653FC">
      <w:numFmt w:val="bullet"/>
      <w:lvlText w:val="-"/>
      <w:lvlJc w:val="left"/>
      <w:pPr>
        <w:ind w:left="1080" w:hanging="360"/>
      </w:pPr>
      <w:rPr>
        <w:rFonts w:ascii="Cambria" w:eastAsiaTheme="minorHAnsi" w:hAnsi="Cambria"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nsid w:val="0DD26C0D"/>
    <w:multiLevelType w:val="hybridMultilevel"/>
    <w:tmpl w:val="3C74A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F641F24"/>
    <w:multiLevelType w:val="hybridMultilevel"/>
    <w:tmpl w:val="BA5E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6E781C"/>
    <w:multiLevelType w:val="hybridMultilevel"/>
    <w:tmpl w:val="51DE3A1E"/>
    <w:lvl w:ilvl="0" w:tplc="E0DE41AC">
      <w:start w:val="1"/>
      <w:numFmt w:val="decimal"/>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612988"/>
    <w:multiLevelType w:val="hybridMultilevel"/>
    <w:tmpl w:val="F976EAFC"/>
    <w:lvl w:ilvl="0" w:tplc="0C0A0001">
      <w:start w:val="1"/>
      <w:numFmt w:val="bullet"/>
      <w:lvlText w:val=""/>
      <w:lvlJc w:val="left"/>
      <w:pPr>
        <w:ind w:left="2145" w:hanging="360"/>
      </w:pPr>
      <w:rPr>
        <w:rFonts w:ascii="Symbol" w:hAnsi="Symbol" w:hint="default"/>
      </w:rPr>
    </w:lvl>
    <w:lvl w:ilvl="1" w:tplc="080A0003" w:tentative="1">
      <w:start w:val="1"/>
      <w:numFmt w:val="bullet"/>
      <w:lvlText w:val="o"/>
      <w:lvlJc w:val="left"/>
      <w:pPr>
        <w:ind w:left="2865" w:hanging="360"/>
      </w:pPr>
      <w:rPr>
        <w:rFonts w:ascii="Courier New" w:hAnsi="Courier New" w:cs="Courier New" w:hint="default"/>
      </w:rPr>
    </w:lvl>
    <w:lvl w:ilvl="2" w:tplc="080A0005" w:tentative="1">
      <w:start w:val="1"/>
      <w:numFmt w:val="bullet"/>
      <w:lvlText w:val=""/>
      <w:lvlJc w:val="left"/>
      <w:pPr>
        <w:ind w:left="3585" w:hanging="360"/>
      </w:pPr>
      <w:rPr>
        <w:rFonts w:ascii="Wingdings" w:hAnsi="Wingdings" w:hint="default"/>
      </w:rPr>
    </w:lvl>
    <w:lvl w:ilvl="3" w:tplc="080A0001" w:tentative="1">
      <w:start w:val="1"/>
      <w:numFmt w:val="bullet"/>
      <w:lvlText w:val=""/>
      <w:lvlJc w:val="left"/>
      <w:pPr>
        <w:ind w:left="4305" w:hanging="360"/>
      </w:pPr>
      <w:rPr>
        <w:rFonts w:ascii="Symbol" w:hAnsi="Symbol" w:hint="default"/>
      </w:rPr>
    </w:lvl>
    <w:lvl w:ilvl="4" w:tplc="080A0003" w:tentative="1">
      <w:start w:val="1"/>
      <w:numFmt w:val="bullet"/>
      <w:lvlText w:val="o"/>
      <w:lvlJc w:val="left"/>
      <w:pPr>
        <w:ind w:left="5025" w:hanging="360"/>
      </w:pPr>
      <w:rPr>
        <w:rFonts w:ascii="Courier New" w:hAnsi="Courier New" w:cs="Courier New" w:hint="default"/>
      </w:rPr>
    </w:lvl>
    <w:lvl w:ilvl="5" w:tplc="080A0005" w:tentative="1">
      <w:start w:val="1"/>
      <w:numFmt w:val="bullet"/>
      <w:lvlText w:val=""/>
      <w:lvlJc w:val="left"/>
      <w:pPr>
        <w:ind w:left="5745" w:hanging="360"/>
      </w:pPr>
      <w:rPr>
        <w:rFonts w:ascii="Wingdings" w:hAnsi="Wingdings" w:hint="default"/>
      </w:rPr>
    </w:lvl>
    <w:lvl w:ilvl="6" w:tplc="080A0001" w:tentative="1">
      <w:start w:val="1"/>
      <w:numFmt w:val="bullet"/>
      <w:lvlText w:val=""/>
      <w:lvlJc w:val="left"/>
      <w:pPr>
        <w:ind w:left="6465" w:hanging="360"/>
      </w:pPr>
      <w:rPr>
        <w:rFonts w:ascii="Symbol" w:hAnsi="Symbol" w:hint="default"/>
      </w:rPr>
    </w:lvl>
    <w:lvl w:ilvl="7" w:tplc="080A0003" w:tentative="1">
      <w:start w:val="1"/>
      <w:numFmt w:val="bullet"/>
      <w:lvlText w:val="o"/>
      <w:lvlJc w:val="left"/>
      <w:pPr>
        <w:ind w:left="7185" w:hanging="360"/>
      </w:pPr>
      <w:rPr>
        <w:rFonts w:ascii="Courier New" w:hAnsi="Courier New" w:cs="Courier New" w:hint="default"/>
      </w:rPr>
    </w:lvl>
    <w:lvl w:ilvl="8" w:tplc="080A0005" w:tentative="1">
      <w:start w:val="1"/>
      <w:numFmt w:val="bullet"/>
      <w:lvlText w:val=""/>
      <w:lvlJc w:val="left"/>
      <w:pPr>
        <w:ind w:left="7905" w:hanging="360"/>
      </w:pPr>
      <w:rPr>
        <w:rFonts w:ascii="Wingdings" w:hAnsi="Wingdings" w:hint="default"/>
      </w:rPr>
    </w:lvl>
  </w:abstractNum>
  <w:abstractNum w:abstractNumId="5">
    <w:nsid w:val="1BDF6E63"/>
    <w:multiLevelType w:val="hybridMultilevel"/>
    <w:tmpl w:val="3A7C109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230F46"/>
    <w:multiLevelType w:val="hybridMultilevel"/>
    <w:tmpl w:val="446647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F320B29"/>
    <w:multiLevelType w:val="hybridMultilevel"/>
    <w:tmpl w:val="EAB6C6E2"/>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455486"/>
    <w:multiLevelType w:val="hybridMultilevel"/>
    <w:tmpl w:val="D2EC38C8"/>
    <w:lvl w:ilvl="0" w:tplc="080A0007">
      <w:start w:val="1"/>
      <w:numFmt w:val="bullet"/>
      <w:lvlText w:val=""/>
      <w:lvlPicBulletId w:val="0"/>
      <w:lvlJc w:val="left"/>
      <w:pPr>
        <w:ind w:left="2226" w:hanging="360"/>
      </w:pPr>
      <w:rPr>
        <w:rFonts w:ascii="Symbol" w:hAnsi="Symbol" w:hint="default"/>
      </w:rPr>
    </w:lvl>
    <w:lvl w:ilvl="1" w:tplc="080A0003" w:tentative="1">
      <w:start w:val="1"/>
      <w:numFmt w:val="bullet"/>
      <w:lvlText w:val="o"/>
      <w:lvlJc w:val="left"/>
      <w:pPr>
        <w:ind w:left="2946" w:hanging="360"/>
      </w:pPr>
      <w:rPr>
        <w:rFonts w:ascii="Courier New" w:hAnsi="Courier New" w:cs="Courier New" w:hint="default"/>
      </w:rPr>
    </w:lvl>
    <w:lvl w:ilvl="2" w:tplc="080A0005" w:tentative="1">
      <w:start w:val="1"/>
      <w:numFmt w:val="bullet"/>
      <w:lvlText w:val=""/>
      <w:lvlJc w:val="left"/>
      <w:pPr>
        <w:ind w:left="3666" w:hanging="360"/>
      </w:pPr>
      <w:rPr>
        <w:rFonts w:ascii="Wingdings" w:hAnsi="Wingdings" w:hint="default"/>
      </w:rPr>
    </w:lvl>
    <w:lvl w:ilvl="3" w:tplc="080A0001" w:tentative="1">
      <w:start w:val="1"/>
      <w:numFmt w:val="bullet"/>
      <w:lvlText w:val=""/>
      <w:lvlJc w:val="left"/>
      <w:pPr>
        <w:ind w:left="4386" w:hanging="360"/>
      </w:pPr>
      <w:rPr>
        <w:rFonts w:ascii="Symbol" w:hAnsi="Symbol" w:hint="default"/>
      </w:rPr>
    </w:lvl>
    <w:lvl w:ilvl="4" w:tplc="080A0003" w:tentative="1">
      <w:start w:val="1"/>
      <w:numFmt w:val="bullet"/>
      <w:lvlText w:val="o"/>
      <w:lvlJc w:val="left"/>
      <w:pPr>
        <w:ind w:left="5106" w:hanging="360"/>
      </w:pPr>
      <w:rPr>
        <w:rFonts w:ascii="Courier New" w:hAnsi="Courier New" w:cs="Courier New" w:hint="default"/>
      </w:rPr>
    </w:lvl>
    <w:lvl w:ilvl="5" w:tplc="080A0005" w:tentative="1">
      <w:start w:val="1"/>
      <w:numFmt w:val="bullet"/>
      <w:lvlText w:val=""/>
      <w:lvlJc w:val="left"/>
      <w:pPr>
        <w:ind w:left="5826" w:hanging="360"/>
      </w:pPr>
      <w:rPr>
        <w:rFonts w:ascii="Wingdings" w:hAnsi="Wingdings" w:hint="default"/>
      </w:rPr>
    </w:lvl>
    <w:lvl w:ilvl="6" w:tplc="080A0001" w:tentative="1">
      <w:start w:val="1"/>
      <w:numFmt w:val="bullet"/>
      <w:lvlText w:val=""/>
      <w:lvlJc w:val="left"/>
      <w:pPr>
        <w:ind w:left="6546" w:hanging="360"/>
      </w:pPr>
      <w:rPr>
        <w:rFonts w:ascii="Symbol" w:hAnsi="Symbol" w:hint="default"/>
      </w:rPr>
    </w:lvl>
    <w:lvl w:ilvl="7" w:tplc="080A0003" w:tentative="1">
      <w:start w:val="1"/>
      <w:numFmt w:val="bullet"/>
      <w:lvlText w:val="o"/>
      <w:lvlJc w:val="left"/>
      <w:pPr>
        <w:ind w:left="7266" w:hanging="360"/>
      </w:pPr>
      <w:rPr>
        <w:rFonts w:ascii="Courier New" w:hAnsi="Courier New" w:cs="Courier New" w:hint="default"/>
      </w:rPr>
    </w:lvl>
    <w:lvl w:ilvl="8" w:tplc="080A0005" w:tentative="1">
      <w:start w:val="1"/>
      <w:numFmt w:val="bullet"/>
      <w:lvlText w:val=""/>
      <w:lvlJc w:val="left"/>
      <w:pPr>
        <w:ind w:left="7986" w:hanging="360"/>
      </w:pPr>
      <w:rPr>
        <w:rFonts w:ascii="Wingdings" w:hAnsi="Wingdings" w:hint="default"/>
      </w:rPr>
    </w:lvl>
  </w:abstractNum>
  <w:abstractNum w:abstractNumId="9">
    <w:nsid w:val="2A9E3AE8"/>
    <w:multiLevelType w:val="hybridMultilevel"/>
    <w:tmpl w:val="4358F400"/>
    <w:lvl w:ilvl="0" w:tplc="8B48EAA0">
      <w:start w:val="1"/>
      <w:numFmt w:val="bullet"/>
      <w:lvlText w:val=""/>
      <w:lvlJc w:val="left"/>
      <w:pPr>
        <w:ind w:left="2145" w:hanging="360"/>
      </w:pPr>
      <w:rPr>
        <w:rFonts w:ascii="Symbol" w:hAnsi="Symbol" w:hint="default"/>
        <w:color w:val="auto"/>
      </w:rPr>
    </w:lvl>
    <w:lvl w:ilvl="1" w:tplc="080A0003" w:tentative="1">
      <w:start w:val="1"/>
      <w:numFmt w:val="bullet"/>
      <w:lvlText w:val="o"/>
      <w:lvlJc w:val="left"/>
      <w:pPr>
        <w:ind w:left="2865" w:hanging="360"/>
      </w:pPr>
      <w:rPr>
        <w:rFonts w:ascii="Courier New" w:hAnsi="Courier New" w:cs="Courier New" w:hint="default"/>
      </w:rPr>
    </w:lvl>
    <w:lvl w:ilvl="2" w:tplc="080A0005" w:tentative="1">
      <w:start w:val="1"/>
      <w:numFmt w:val="bullet"/>
      <w:lvlText w:val=""/>
      <w:lvlJc w:val="left"/>
      <w:pPr>
        <w:ind w:left="3585" w:hanging="360"/>
      </w:pPr>
      <w:rPr>
        <w:rFonts w:ascii="Wingdings" w:hAnsi="Wingdings" w:hint="default"/>
      </w:rPr>
    </w:lvl>
    <w:lvl w:ilvl="3" w:tplc="080A0001" w:tentative="1">
      <w:start w:val="1"/>
      <w:numFmt w:val="bullet"/>
      <w:lvlText w:val=""/>
      <w:lvlJc w:val="left"/>
      <w:pPr>
        <w:ind w:left="4305" w:hanging="360"/>
      </w:pPr>
      <w:rPr>
        <w:rFonts w:ascii="Symbol" w:hAnsi="Symbol" w:hint="default"/>
      </w:rPr>
    </w:lvl>
    <w:lvl w:ilvl="4" w:tplc="080A0003" w:tentative="1">
      <w:start w:val="1"/>
      <w:numFmt w:val="bullet"/>
      <w:lvlText w:val="o"/>
      <w:lvlJc w:val="left"/>
      <w:pPr>
        <w:ind w:left="5025" w:hanging="360"/>
      </w:pPr>
      <w:rPr>
        <w:rFonts w:ascii="Courier New" w:hAnsi="Courier New" w:cs="Courier New" w:hint="default"/>
      </w:rPr>
    </w:lvl>
    <w:lvl w:ilvl="5" w:tplc="080A0005" w:tentative="1">
      <w:start w:val="1"/>
      <w:numFmt w:val="bullet"/>
      <w:lvlText w:val=""/>
      <w:lvlJc w:val="left"/>
      <w:pPr>
        <w:ind w:left="5745" w:hanging="360"/>
      </w:pPr>
      <w:rPr>
        <w:rFonts w:ascii="Wingdings" w:hAnsi="Wingdings" w:hint="default"/>
      </w:rPr>
    </w:lvl>
    <w:lvl w:ilvl="6" w:tplc="080A0001" w:tentative="1">
      <w:start w:val="1"/>
      <w:numFmt w:val="bullet"/>
      <w:lvlText w:val=""/>
      <w:lvlJc w:val="left"/>
      <w:pPr>
        <w:ind w:left="6465" w:hanging="360"/>
      </w:pPr>
      <w:rPr>
        <w:rFonts w:ascii="Symbol" w:hAnsi="Symbol" w:hint="default"/>
      </w:rPr>
    </w:lvl>
    <w:lvl w:ilvl="7" w:tplc="080A0003" w:tentative="1">
      <w:start w:val="1"/>
      <w:numFmt w:val="bullet"/>
      <w:lvlText w:val="o"/>
      <w:lvlJc w:val="left"/>
      <w:pPr>
        <w:ind w:left="7185" w:hanging="360"/>
      </w:pPr>
      <w:rPr>
        <w:rFonts w:ascii="Courier New" w:hAnsi="Courier New" w:cs="Courier New" w:hint="default"/>
      </w:rPr>
    </w:lvl>
    <w:lvl w:ilvl="8" w:tplc="080A0005" w:tentative="1">
      <w:start w:val="1"/>
      <w:numFmt w:val="bullet"/>
      <w:lvlText w:val=""/>
      <w:lvlJc w:val="left"/>
      <w:pPr>
        <w:ind w:left="7905" w:hanging="360"/>
      </w:pPr>
      <w:rPr>
        <w:rFonts w:ascii="Wingdings" w:hAnsi="Wingdings" w:hint="default"/>
      </w:rPr>
    </w:lvl>
  </w:abstractNum>
  <w:abstractNum w:abstractNumId="10">
    <w:nsid w:val="2B9F2E0F"/>
    <w:multiLevelType w:val="hybridMultilevel"/>
    <w:tmpl w:val="697428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7E322A"/>
    <w:multiLevelType w:val="hybridMultilevel"/>
    <w:tmpl w:val="DD6AC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3B1914"/>
    <w:multiLevelType w:val="hybridMultilevel"/>
    <w:tmpl w:val="A2D42030"/>
    <w:lvl w:ilvl="0" w:tplc="0C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3">
    <w:nsid w:val="35F66B8E"/>
    <w:multiLevelType w:val="hybridMultilevel"/>
    <w:tmpl w:val="0FCEAD5E"/>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4">
    <w:nsid w:val="412C7359"/>
    <w:multiLevelType w:val="hybridMultilevel"/>
    <w:tmpl w:val="EF982C5C"/>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5">
    <w:nsid w:val="4CC3201A"/>
    <w:multiLevelType w:val="hybridMultilevel"/>
    <w:tmpl w:val="968E3CA8"/>
    <w:lvl w:ilvl="0" w:tplc="080A000F">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624D6208"/>
    <w:multiLevelType w:val="hybridMultilevel"/>
    <w:tmpl w:val="631A4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3591EB7"/>
    <w:multiLevelType w:val="hybridMultilevel"/>
    <w:tmpl w:val="F28EB1C0"/>
    <w:lvl w:ilvl="0" w:tplc="7FC653FC">
      <w:numFmt w:val="bullet"/>
      <w:lvlText w:val="-"/>
      <w:lvlJc w:val="left"/>
      <w:pPr>
        <w:ind w:left="1440" w:hanging="360"/>
      </w:pPr>
      <w:rPr>
        <w:rFonts w:ascii="Cambria" w:eastAsiaTheme="minorHAnsi" w:hAnsi="Cambria" w:cstheme="minorBidi"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6632578F"/>
    <w:multiLevelType w:val="hybridMultilevel"/>
    <w:tmpl w:val="C2442940"/>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9">
    <w:nsid w:val="6A854DDF"/>
    <w:multiLevelType w:val="hybridMultilevel"/>
    <w:tmpl w:val="6ABAD6A0"/>
    <w:lvl w:ilvl="0" w:tplc="080A0001">
      <w:start w:val="1"/>
      <w:numFmt w:val="bullet"/>
      <w:lvlText w:val=""/>
      <w:lvlJc w:val="left"/>
      <w:pPr>
        <w:ind w:left="1425" w:hanging="360"/>
      </w:pPr>
      <w:rPr>
        <w:rFonts w:ascii="Symbol" w:hAnsi="Symbol" w:hint="default"/>
      </w:rPr>
    </w:lvl>
    <w:lvl w:ilvl="1" w:tplc="080A0003" w:tentative="1">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20">
    <w:nsid w:val="6F4E6182"/>
    <w:multiLevelType w:val="hybridMultilevel"/>
    <w:tmpl w:val="3A986A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EF67131"/>
    <w:multiLevelType w:val="hybridMultilevel"/>
    <w:tmpl w:val="4EEE9408"/>
    <w:lvl w:ilvl="0" w:tplc="8B48EAA0">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3"/>
  </w:num>
  <w:num w:numId="4">
    <w:abstractNumId w:val="8"/>
  </w:num>
  <w:num w:numId="5">
    <w:abstractNumId w:val="14"/>
  </w:num>
  <w:num w:numId="6">
    <w:abstractNumId w:val="19"/>
  </w:num>
  <w:num w:numId="7">
    <w:abstractNumId w:val="6"/>
  </w:num>
  <w:num w:numId="8">
    <w:abstractNumId w:val="16"/>
  </w:num>
  <w:num w:numId="9">
    <w:abstractNumId w:val="18"/>
  </w:num>
  <w:num w:numId="10">
    <w:abstractNumId w:val="9"/>
  </w:num>
  <w:num w:numId="11">
    <w:abstractNumId w:val="21"/>
  </w:num>
  <w:num w:numId="12">
    <w:abstractNumId w:val="4"/>
  </w:num>
  <w:num w:numId="13">
    <w:abstractNumId w:val="7"/>
  </w:num>
  <w:num w:numId="14">
    <w:abstractNumId w:val="0"/>
  </w:num>
  <w:num w:numId="15">
    <w:abstractNumId w:val="17"/>
  </w:num>
  <w:num w:numId="16">
    <w:abstractNumId w:val="12"/>
  </w:num>
  <w:num w:numId="17">
    <w:abstractNumId w:val="11"/>
  </w:num>
  <w:num w:numId="18">
    <w:abstractNumId w:val="5"/>
  </w:num>
  <w:num w:numId="19">
    <w:abstractNumId w:val="2"/>
  </w:num>
  <w:num w:numId="20">
    <w:abstractNumId w:val="10"/>
  </w:num>
  <w:num w:numId="21">
    <w:abstractNumId w:val="20"/>
  </w:num>
  <w:num w:numId="2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657B6D"/>
    <w:rsid w:val="00031114"/>
    <w:rsid w:val="0003572A"/>
    <w:rsid w:val="00042D3C"/>
    <w:rsid w:val="00062A99"/>
    <w:rsid w:val="00064362"/>
    <w:rsid w:val="000B142D"/>
    <w:rsid w:val="000D7FA1"/>
    <w:rsid w:val="00171840"/>
    <w:rsid w:val="00176E9A"/>
    <w:rsid w:val="00187D7E"/>
    <w:rsid w:val="00190871"/>
    <w:rsid w:val="001D1E80"/>
    <w:rsid w:val="002171DE"/>
    <w:rsid w:val="002205DF"/>
    <w:rsid w:val="0022271F"/>
    <w:rsid w:val="002252BB"/>
    <w:rsid w:val="0023017C"/>
    <w:rsid w:val="002548D2"/>
    <w:rsid w:val="00263B61"/>
    <w:rsid w:val="002858D4"/>
    <w:rsid w:val="002A5EFF"/>
    <w:rsid w:val="002B1391"/>
    <w:rsid w:val="002B3034"/>
    <w:rsid w:val="002B56EA"/>
    <w:rsid w:val="002C66EB"/>
    <w:rsid w:val="002E0491"/>
    <w:rsid w:val="00302ABF"/>
    <w:rsid w:val="00320F45"/>
    <w:rsid w:val="00334692"/>
    <w:rsid w:val="00381C67"/>
    <w:rsid w:val="00390E63"/>
    <w:rsid w:val="003C5525"/>
    <w:rsid w:val="003F0129"/>
    <w:rsid w:val="003F2B02"/>
    <w:rsid w:val="004237A7"/>
    <w:rsid w:val="00432D1A"/>
    <w:rsid w:val="00460145"/>
    <w:rsid w:val="004C362F"/>
    <w:rsid w:val="004F43A4"/>
    <w:rsid w:val="004F6680"/>
    <w:rsid w:val="0053024C"/>
    <w:rsid w:val="005363A2"/>
    <w:rsid w:val="00574387"/>
    <w:rsid w:val="00574420"/>
    <w:rsid w:val="0057621F"/>
    <w:rsid w:val="00585264"/>
    <w:rsid w:val="00594551"/>
    <w:rsid w:val="005A0969"/>
    <w:rsid w:val="005A7979"/>
    <w:rsid w:val="005E1E70"/>
    <w:rsid w:val="005F2963"/>
    <w:rsid w:val="00630632"/>
    <w:rsid w:val="00657B6D"/>
    <w:rsid w:val="00683EFC"/>
    <w:rsid w:val="006A4848"/>
    <w:rsid w:val="006B780B"/>
    <w:rsid w:val="006D6E36"/>
    <w:rsid w:val="006E0333"/>
    <w:rsid w:val="006E0D90"/>
    <w:rsid w:val="006E3AEA"/>
    <w:rsid w:val="006E5EE7"/>
    <w:rsid w:val="007107BC"/>
    <w:rsid w:val="00727ABA"/>
    <w:rsid w:val="007559FA"/>
    <w:rsid w:val="00766F3E"/>
    <w:rsid w:val="0076719D"/>
    <w:rsid w:val="007720D2"/>
    <w:rsid w:val="00807BB5"/>
    <w:rsid w:val="00821C6E"/>
    <w:rsid w:val="008239D5"/>
    <w:rsid w:val="00832A3E"/>
    <w:rsid w:val="00833C21"/>
    <w:rsid w:val="008615CA"/>
    <w:rsid w:val="008977F1"/>
    <w:rsid w:val="008E2ED5"/>
    <w:rsid w:val="008E7B3B"/>
    <w:rsid w:val="008F23EC"/>
    <w:rsid w:val="00932D4F"/>
    <w:rsid w:val="00963E3F"/>
    <w:rsid w:val="00991956"/>
    <w:rsid w:val="009A5EA8"/>
    <w:rsid w:val="009B1596"/>
    <w:rsid w:val="009D09A7"/>
    <w:rsid w:val="009D3321"/>
    <w:rsid w:val="00A1635C"/>
    <w:rsid w:val="00A33C3A"/>
    <w:rsid w:val="00A54282"/>
    <w:rsid w:val="00A6538A"/>
    <w:rsid w:val="00A74286"/>
    <w:rsid w:val="00A82C8D"/>
    <w:rsid w:val="00A842E3"/>
    <w:rsid w:val="00AC1596"/>
    <w:rsid w:val="00AC4712"/>
    <w:rsid w:val="00AE17DF"/>
    <w:rsid w:val="00AE7615"/>
    <w:rsid w:val="00AF5F6E"/>
    <w:rsid w:val="00B20D87"/>
    <w:rsid w:val="00B63521"/>
    <w:rsid w:val="00B9075A"/>
    <w:rsid w:val="00BA109C"/>
    <w:rsid w:val="00BB0801"/>
    <w:rsid w:val="00BB1F7B"/>
    <w:rsid w:val="00BC24FC"/>
    <w:rsid w:val="00BE53ED"/>
    <w:rsid w:val="00BF3954"/>
    <w:rsid w:val="00BF667C"/>
    <w:rsid w:val="00C110B1"/>
    <w:rsid w:val="00C235B5"/>
    <w:rsid w:val="00C36747"/>
    <w:rsid w:val="00C41433"/>
    <w:rsid w:val="00C4614D"/>
    <w:rsid w:val="00C90369"/>
    <w:rsid w:val="00CA05FC"/>
    <w:rsid w:val="00CD5992"/>
    <w:rsid w:val="00D26A0B"/>
    <w:rsid w:val="00D320A9"/>
    <w:rsid w:val="00D47FC3"/>
    <w:rsid w:val="00D518EC"/>
    <w:rsid w:val="00D565AD"/>
    <w:rsid w:val="00D85843"/>
    <w:rsid w:val="00DA7AD4"/>
    <w:rsid w:val="00DB0C93"/>
    <w:rsid w:val="00DB5FF5"/>
    <w:rsid w:val="00DF0135"/>
    <w:rsid w:val="00E536E7"/>
    <w:rsid w:val="00E60CAA"/>
    <w:rsid w:val="00EF0820"/>
    <w:rsid w:val="00F1671A"/>
    <w:rsid w:val="00F32C81"/>
    <w:rsid w:val="00F502EC"/>
    <w:rsid w:val="00FE51DE"/>
    <w:rsid w:val="00FE6C9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3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7B6D"/>
    <w:pPr>
      <w:ind w:left="720"/>
      <w:contextualSpacing/>
    </w:pPr>
  </w:style>
  <w:style w:type="paragraph" w:styleId="Encabezado">
    <w:name w:val="header"/>
    <w:basedOn w:val="Normal"/>
    <w:link w:val="EncabezadoCar"/>
    <w:uiPriority w:val="99"/>
    <w:unhideWhenUsed/>
    <w:rsid w:val="005F2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2963"/>
  </w:style>
  <w:style w:type="paragraph" w:styleId="Piedepgina">
    <w:name w:val="footer"/>
    <w:basedOn w:val="Normal"/>
    <w:link w:val="PiedepginaCar"/>
    <w:uiPriority w:val="99"/>
    <w:unhideWhenUsed/>
    <w:rsid w:val="005F2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2963"/>
  </w:style>
  <w:style w:type="table" w:styleId="Tablaconcuadrcula">
    <w:name w:val="Table Grid"/>
    <w:basedOn w:val="Tablanormal"/>
    <w:uiPriority w:val="59"/>
    <w:rsid w:val="00EF08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8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58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1038866">
      <w:bodyDiv w:val="1"/>
      <w:marLeft w:val="0"/>
      <w:marRight w:val="0"/>
      <w:marTop w:val="0"/>
      <w:marBottom w:val="0"/>
      <w:divBdr>
        <w:top w:val="none" w:sz="0" w:space="0" w:color="auto"/>
        <w:left w:val="none" w:sz="0" w:space="0" w:color="auto"/>
        <w:bottom w:val="none" w:sz="0" w:space="0" w:color="auto"/>
        <w:right w:val="none" w:sz="0" w:space="0" w:color="auto"/>
      </w:divBdr>
    </w:div>
    <w:div w:id="794055865">
      <w:bodyDiv w:val="1"/>
      <w:marLeft w:val="0"/>
      <w:marRight w:val="0"/>
      <w:marTop w:val="0"/>
      <w:marBottom w:val="0"/>
      <w:divBdr>
        <w:top w:val="none" w:sz="0" w:space="0" w:color="auto"/>
        <w:left w:val="none" w:sz="0" w:space="0" w:color="auto"/>
        <w:bottom w:val="none" w:sz="0" w:space="0" w:color="auto"/>
        <w:right w:val="none" w:sz="0" w:space="0" w:color="auto"/>
      </w:divBdr>
    </w:div>
    <w:div w:id="864485421">
      <w:bodyDiv w:val="1"/>
      <w:marLeft w:val="0"/>
      <w:marRight w:val="0"/>
      <w:marTop w:val="0"/>
      <w:marBottom w:val="0"/>
      <w:divBdr>
        <w:top w:val="none" w:sz="0" w:space="0" w:color="auto"/>
        <w:left w:val="none" w:sz="0" w:space="0" w:color="auto"/>
        <w:bottom w:val="none" w:sz="0" w:space="0" w:color="auto"/>
        <w:right w:val="none" w:sz="0" w:space="0" w:color="auto"/>
      </w:divBdr>
    </w:div>
    <w:div w:id="902528376">
      <w:bodyDiv w:val="1"/>
      <w:marLeft w:val="0"/>
      <w:marRight w:val="0"/>
      <w:marTop w:val="0"/>
      <w:marBottom w:val="0"/>
      <w:divBdr>
        <w:top w:val="none" w:sz="0" w:space="0" w:color="auto"/>
        <w:left w:val="none" w:sz="0" w:space="0" w:color="auto"/>
        <w:bottom w:val="none" w:sz="0" w:space="0" w:color="auto"/>
        <w:right w:val="none" w:sz="0" w:space="0" w:color="auto"/>
      </w:divBdr>
    </w:div>
    <w:div w:id="1809981089">
      <w:bodyDiv w:val="1"/>
      <w:marLeft w:val="0"/>
      <w:marRight w:val="0"/>
      <w:marTop w:val="0"/>
      <w:marBottom w:val="0"/>
      <w:divBdr>
        <w:top w:val="none" w:sz="0" w:space="0" w:color="auto"/>
        <w:left w:val="none" w:sz="0" w:space="0" w:color="auto"/>
        <w:bottom w:val="none" w:sz="0" w:space="0" w:color="auto"/>
        <w:right w:val="none" w:sz="0" w:space="0" w:color="auto"/>
      </w:divBdr>
    </w:div>
    <w:div w:id="1868255942">
      <w:bodyDiv w:val="1"/>
      <w:marLeft w:val="0"/>
      <w:marRight w:val="0"/>
      <w:marTop w:val="0"/>
      <w:marBottom w:val="0"/>
      <w:divBdr>
        <w:top w:val="none" w:sz="0" w:space="0" w:color="auto"/>
        <w:left w:val="none" w:sz="0" w:space="0" w:color="auto"/>
        <w:bottom w:val="none" w:sz="0" w:space="0" w:color="auto"/>
        <w:right w:val="none" w:sz="0" w:space="0" w:color="auto"/>
      </w:divBdr>
    </w:div>
    <w:div w:id="1901404324">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1138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7C4D3-EB1B-4ED4-A461-306511D6F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5829</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dc:creator>
  <cp:lastModifiedBy>PROMOCION_2</cp:lastModifiedBy>
  <cp:revision>2</cp:revision>
  <cp:lastPrinted>2019-04-05T17:16:00Z</cp:lastPrinted>
  <dcterms:created xsi:type="dcterms:W3CDTF">2019-10-16T15:25:00Z</dcterms:created>
  <dcterms:modified xsi:type="dcterms:W3CDTF">2019-10-16T15:25:00Z</dcterms:modified>
</cp:coreProperties>
</file>