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AA" w:rsidRDefault="006F32AA"/>
    <w:tbl>
      <w:tblPr>
        <w:tblStyle w:val="Tablaconcuadrcula"/>
        <w:tblW w:w="10036" w:type="dxa"/>
        <w:tblInd w:w="-289" w:type="dxa"/>
        <w:tblLook w:val="04A0" w:firstRow="1" w:lastRow="0" w:firstColumn="1" w:lastColumn="0" w:noHBand="0" w:noVBand="1"/>
      </w:tblPr>
      <w:tblGrid>
        <w:gridCol w:w="1735"/>
        <w:gridCol w:w="2834"/>
        <w:gridCol w:w="1910"/>
        <w:gridCol w:w="1715"/>
        <w:gridCol w:w="1842"/>
      </w:tblGrid>
      <w:tr w:rsidR="00D621A8" w:rsidRPr="006B0EBF" w:rsidTr="00CB26CF">
        <w:trPr>
          <w:trHeight w:val="2684"/>
        </w:trPr>
        <w:tc>
          <w:tcPr>
            <w:tcW w:w="10036" w:type="dxa"/>
            <w:gridSpan w:val="5"/>
            <w:noWrap/>
            <w:hideMark/>
          </w:tcPr>
          <w:p w:rsidR="00D621A8" w:rsidRDefault="00D621A8" w:rsidP="00CB26CF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</w:p>
          <w:p w:rsidR="00D621A8" w:rsidRDefault="00D621A8" w:rsidP="00CB26CF">
            <w:pPr>
              <w:rPr>
                <w:rFonts w:ascii="Arial" w:hAnsi="Arial" w:cs="Arial"/>
                <w:noProof/>
                <w:sz w:val="28"/>
                <w:szCs w:val="28"/>
                <w:lang w:eastAsia="es-MX"/>
              </w:rPr>
            </w:pPr>
            <w:r w:rsidRPr="00665F18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inline distT="0" distB="0" distL="0" distR="0">
                  <wp:extent cx="1209675" cy="1104900"/>
                  <wp:effectExtent l="19050" t="0" r="9525" b="0"/>
                  <wp:docPr id="12" name="Imagen 1" descr="C:\Users\Usuario1\Desktop\joco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1\Desktop\joco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99" cy="1111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t xml:space="preserve">                                                                </w:t>
            </w:r>
            <w:r w:rsidRPr="00665F18">
              <w:rPr>
                <w:rFonts w:ascii="Arial" w:hAnsi="Arial" w:cs="Arial"/>
                <w:noProof/>
                <w:sz w:val="28"/>
                <w:szCs w:val="28"/>
                <w:lang w:eastAsia="es-MX"/>
              </w:rPr>
              <w:drawing>
                <wp:inline distT="0" distB="0" distL="0" distR="0">
                  <wp:extent cx="1238250" cy="1104900"/>
                  <wp:effectExtent l="0" t="0" r="0" b="0"/>
                  <wp:docPr id="13" name="Imagen 1" descr="C:\Users\Usuario1\Desktop\joco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1\Desktop\joco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53" cy="110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1A8" w:rsidRPr="006F32AA" w:rsidRDefault="00D621A8" w:rsidP="00CB26CF">
            <w:pPr>
              <w:tabs>
                <w:tab w:val="left" w:pos="256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00ED">
              <w:rPr>
                <w:rFonts w:ascii="Arial" w:hAnsi="Arial" w:cs="Arial"/>
                <w:b/>
                <w:bCs/>
                <w:sz w:val="28"/>
                <w:szCs w:val="28"/>
              </w:rPr>
              <w:t>PLANTILLA DE PERSONAL DE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 DEPARTAMENTO DE ALUMBRADO PÚ</w:t>
            </w:r>
            <w:r w:rsidRPr="00C000ED">
              <w:rPr>
                <w:rFonts w:ascii="Arial" w:hAnsi="Arial" w:cs="Arial"/>
                <w:b/>
                <w:bCs/>
                <w:sz w:val="28"/>
                <w:szCs w:val="28"/>
              </w:rPr>
              <w:t>BLICO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46AB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“MAYO</w:t>
            </w:r>
            <w:r w:rsidR="0025235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2020</w:t>
            </w:r>
            <w:r w:rsidRPr="00A3511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”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  <w:hideMark/>
          </w:tcPr>
          <w:p w:rsidR="00D621A8" w:rsidRPr="00AD3DF5" w:rsidRDefault="00D621A8" w:rsidP="00CB26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DF5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834" w:type="dxa"/>
            <w:noWrap/>
            <w:hideMark/>
          </w:tcPr>
          <w:p w:rsidR="00D621A8" w:rsidRPr="00AD3DF5" w:rsidRDefault="00D621A8" w:rsidP="00CB26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DF5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910" w:type="dxa"/>
            <w:noWrap/>
            <w:hideMark/>
          </w:tcPr>
          <w:p w:rsidR="00D621A8" w:rsidRPr="00AD3DF5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3DF5">
              <w:rPr>
                <w:rFonts w:ascii="Arial" w:hAnsi="Arial" w:cs="Arial"/>
                <w:b/>
                <w:sz w:val="24"/>
                <w:szCs w:val="24"/>
              </w:rPr>
              <w:t>Tipo de Nombramiento</w:t>
            </w:r>
          </w:p>
        </w:tc>
        <w:tc>
          <w:tcPr>
            <w:tcW w:w="1715" w:type="dxa"/>
            <w:hideMark/>
          </w:tcPr>
          <w:p w:rsidR="00D621A8" w:rsidRPr="00AD3DF5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Puesto nominal</w:t>
            </w:r>
          </w:p>
        </w:tc>
        <w:tc>
          <w:tcPr>
            <w:tcW w:w="1842" w:type="dxa"/>
            <w:hideMark/>
          </w:tcPr>
          <w:p w:rsidR="00D621A8" w:rsidRPr="00AD3DF5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3DF5">
              <w:rPr>
                <w:rFonts w:ascii="Arial" w:hAnsi="Arial" w:cs="Arial"/>
                <w:b/>
                <w:sz w:val="24"/>
                <w:szCs w:val="24"/>
              </w:rPr>
              <w:t>Puesto funcional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4" w:type="dxa"/>
            <w:noWrap/>
          </w:tcPr>
          <w:p w:rsidR="00D621A8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José Luis Sánchez Hernández </w:t>
            </w:r>
          </w:p>
        </w:tc>
        <w:tc>
          <w:tcPr>
            <w:tcW w:w="1910" w:type="dxa"/>
            <w:noWrap/>
          </w:tcPr>
          <w:p w:rsidR="00D621A8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Confianza</w:t>
            </w:r>
          </w:p>
        </w:tc>
        <w:tc>
          <w:tcPr>
            <w:tcW w:w="1715" w:type="dxa"/>
          </w:tcPr>
          <w:p w:rsidR="00D621A8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Alumbrado Publico</w:t>
            </w:r>
          </w:p>
        </w:tc>
        <w:tc>
          <w:tcPr>
            <w:tcW w:w="1842" w:type="dxa"/>
          </w:tcPr>
          <w:p w:rsidR="00D621A8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Alumbrado Publico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Pr="006B0EBF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4" w:type="dxa"/>
            <w:noWrap/>
          </w:tcPr>
          <w:p w:rsidR="00D621A8" w:rsidRPr="00A35111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111">
              <w:rPr>
                <w:rFonts w:ascii="Arial" w:hAnsi="Arial" w:cs="Arial"/>
                <w:b/>
                <w:sz w:val="24"/>
                <w:szCs w:val="24"/>
              </w:rPr>
              <w:t>Marco Antonio Ibarra San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</w:t>
            </w:r>
            <w:r w:rsidRPr="00A35111">
              <w:rPr>
                <w:rFonts w:ascii="Arial" w:hAnsi="Arial" w:cs="Arial"/>
                <w:b/>
                <w:sz w:val="24"/>
                <w:szCs w:val="24"/>
              </w:rPr>
              <w:t>uan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Base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Pr="006B0EBF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4" w:type="dxa"/>
            <w:noWrap/>
          </w:tcPr>
          <w:p w:rsidR="00D621A8" w:rsidRPr="00A35111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111">
              <w:rPr>
                <w:rFonts w:ascii="Arial" w:hAnsi="Arial" w:cs="Arial"/>
                <w:b/>
                <w:sz w:val="24"/>
                <w:szCs w:val="24"/>
              </w:rPr>
              <w:t>Javier Chora Velázquez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Base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 Técnico operativo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Pr="006B0EBF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4" w:type="dxa"/>
            <w:noWrap/>
          </w:tcPr>
          <w:p w:rsidR="00D621A8" w:rsidRPr="00A35111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111">
              <w:rPr>
                <w:rFonts w:ascii="Arial" w:hAnsi="Arial" w:cs="Arial"/>
                <w:b/>
                <w:sz w:val="24"/>
                <w:szCs w:val="24"/>
              </w:rPr>
              <w:t>Antonio Mendoza Olmedo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Base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operativo.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Pr="006B0EBF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4" w:type="dxa"/>
            <w:noWrap/>
          </w:tcPr>
          <w:p w:rsidR="00D621A8" w:rsidRPr="00A35111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111">
              <w:rPr>
                <w:rFonts w:ascii="Arial" w:hAnsi="Arial" w:cs="Arial"/>
                <w:b/>
                <w:sz w:val="24"/>
                <w:szCs w:val="24"/>
              </w:rPr>
              <w:t>José Solís Ramos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operativo.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 Técnico operativo.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4" w:type="dxa"/>
            <w:noWrap/>
          </w:tcPr>
          <w:p w:rsidR="00D621A8" w:rsidRPr="00A35111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Luis Javier Chora Mena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operativo.</w:t>
            </w:r>
          </w:p>
        </w:tc>
      </w:tr>
      <w:tr w:rsidR="00D621A8" w:rsidRPr="006B0EBF" w:rsidTr="00CB26CF">
        <w:trPr>
          <w:trHeight w:val="300"/>
        </w:trPr>
        <w:tc>
          <w:tcPr>
            <w:tcW w:w="1735" w:type="dxa"/>
            <w:noWrap/>
          </w:tcPr>
          <w:p w:rsidR="00D621A8" w:rsidRDefault="00D621A8" w:rsidP="00CB26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4" w:type="dxa"/>
            <w:noWrap/>
          </w:tcPr>
          <w:p w:rsidR="00D621A8" w:rsidRDefault="00D621A8" w:rsidP="00CB26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Efraín Díaz Calderón </w:t>
            </w:r>
          </w:p>
        </w:tc>
        <w:tc>
          <w:tcPr>
            <w:tcW w:w="1910" w:type="dxa"/>
            <w:noWrap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15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  <w:tc>
          <w:tcPr>
            <w:tcW w:w="1842" w:type="dxa"/>
          </w:tcPr>
          <w:p w:rsidR="00D621A8" w:rsidRPr="006B0EBF" w:rsidRDefault="00D621A8" w:rsidP="00CB26CF">
            <w:pPr>
              <w:rPr>
                <w:rFonts w:ascii="Arial" w:hAnsi="Arial" w:cs="Arial"/>
                <w:sz w:val="24"/>
                <w:szCs w:val="24"/>
              </w:rPr>
            </w:pPr>
            <w:r w:rsidRPr="006B0EBF">
              <w:rPr>
                <w:rFonts w:ascii="Arial" w:hAnsi="Arial" w:cs="Arial"/>
                <w:sz w:val="24"/>
                <w:szCs w:val="24"/>
              </w:rPr>
              <w:t>Técnico operativo</w:t>
            </w:r>
          </w:p>
        </w:tc>
      </w:tr>
    </w:tbl>
    <w:p w:rsidR="00EE523B" w:rsidRPr="006B0EBF" w:rsidRDefault="00EE523B">
      <w:pPr>
        <w:rPr>
          <w:rFonts w:ascii="Arial" w:hAnsi="Arial" w:cs="Arial"/>
          <w:sz w:val="24"/>
          <w:szCs w:val="24"/>
        </w:rPr>
      </w:pPr>
    </w:p>
    <w:p w:rsidR="009B4781" w:rsidRPr="006B0EBF" w:rsidRDefault="009B4781" w:rsidP="00152875">
      <w:pPr>
        <w:ind w:hanging="426"/>
        <w:rPr>
          <w:rFonts w:ascii="Arial" w:hAnsi="Arial" w:cs="Arial"/>
          <w:sz w:val="24"/>
          <w:szCs w:val="24"/>
        </w:rPr>
      </w:pPr>
    </w:p>
    <w:p w:rsidR="009B4781" w:rsidRPr="006B0EBF" w:rsidRDefault="009B4781" w:rsidP="001D1719">
      <w:pPr>
        <w:ind w:hanging="426"/>
        <w:rPr>
          <w:rFonts w:ascii="Arial" w:hAnsi="Arial" w:cs="Arial"/>
          <w:sz w:val="24"/>
          <w:szCs w:val="24"/>
        </w:rPr>
      </w:pPr>
    </w:p>
    <w:p w:rsidR="009B4781" w:rsidRPr="006B0EBF" w:rsidRDefault="009B4781" w:rsidP="0047056E">
      <w:pPr>
        <w:ind w:left="-284" w:hanging="142"/>
        <w:rPr>
          <w:rFonts w:ascii="Arial" w:hAnsi="Arial" w:cs="Arial"/>
          <w:sz w:val="24"/>
          <w:szCs w:val="24"/>
        </w:rPr>
      </w:pPr>
    </w:p>
    <w:p w:rsidR="009B4781" w:rsidRDefault="009B4781" w:rsidP="00C17C1B">
      <w:pPr>
        <w:ind w:right="-234" w:hanging="426"/>
      </w:pPr>
    </w:p>
    <w:p w:rsidR="009B4781" w:rsidRDefault="00B46AB8" w:rsidP="0025235E">
      <w:pPr>
        <w:ind w:hanging="284"/>
      </w:pPr>
      <w:r w:rsidRPr="00B46AB8">
        <w:lastRenderedPageBreak/>
        <w:drawing>
          <wp:inline distT="0" distB="0" distL="0" distR="0">
            <wp:extent cx="6286500" cy="4143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781" w:rsidRDefault="009B4781" w:rsidP="00F5209D">
      <w:pPr>
        <w:ind w:right="-567" w:hanging="426"/>
        <w:rPr>
          <w:noProof/>
          <w:lang w:eastAsia="es-MX"/>
        </w:rPr>
      </w:pPr>
    </w:p>
    <w:p w:rsidR="0025235E" w:rsidRDefault="00B46AB8" w:rsidP="00F5209D">
      <w:pPr>
        <w:ind w:right="-567" w:hanging="426"/>
      </w:pPr>
      <w:r w:rsidRPr="00B46AB8">
        <w:lastRenderedPageBreak/>
        <w:drawing>
          <wp:inline distT="0" distB="0" distL="0" distR="0" wp14:anchorId="55F7376E" wp14:editId="0816652F">
            <wp:extent cx="6324600" cy="8877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328" cy="88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35E" w:rsidSect="00B46AB8">
      <w:pgSz w:w="12240" w:h="15840"/>
      <w:pgMar w:top="426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12" w:rsidRDefault="00C87812" w:rsidP="00C70AEC">
      <w:pPr>
        <w:spacing w:after="0" w:line="240" w:lineRule="auto"/>
      </w:pPr>
      <w:r>
        <w:separator/>
      </w:r>
    </w:p>
  </w:endnote>
  <w:endnote w:type="continuationSeparator" w:id="0">
    <w:p w:rsidR="00C87812" w:rsidRDefault="00C87812" w:rsidP="00C7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12" w:rsidRDefault="00C87812" w:rsidP="00C70AEC">
      <w:pPr>
        <w:spacing w:after="0" w:line="240" w:lineRule="auto"/>
      </w:pPr>
      <w:r>
        <w:separator/>
      </w:r>
    </w:p>
  </w:footnote>
  <w:footnote w:type="continuationSeparator" w:id="0">
    <w:p w:rsidR="00C87812" w:rsidRDefault="00C87812" w:rsidP="00C70A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C"/>
    <w:rsid w:val="00040549"/>
    <w:rsid w:val="000426E2"/>
    <w:rsid w:val="00074FDB"/>
    <w:rsid w:val="00133072"/>
    <w:rsid w:val="00152875"/>
    <w:rsid w:val="001D1719"/>
    <w:rsid w:val="001D357E"/>
    <w:rsid w:val="00200EB2"/>
    <w:rsid w:val="002314A2"/>
    <w:rsid w:val="0025235E"/>
    <w:rsid w:val="002561D5"/>
    <w:rsid w:val="00260E20"/>
    <w:rsid w:val="00262A61"/>
    <w:rsid w:val="002720E9"/>
    <w:rsid w:val="002926BB"/>
    <w:rsid w:val="0029599A"/>
    <w:rsid w:val="002A388E"/>
    <w:rsid w:val="00322B20"/>
    <w:rsid w:val="00350F7C"/>
    <w:rsid w:val="0038487B"/>
    <w:rsid w:val="0042559B"/>
    <w:rsid w:val="0047056E"/>
    <w:rsid w:val="00495DFD"/>
    <w:rsid w:val="00535453"/>
    <w:rsid w:val="0055563F"/>
    <w:rsid w:val="005606B0"/>
    <w:rsid w:val="0056144C"/>
    <w:rsid w:val="00567302"/>
    <w:rsid w:val="00586611"/>
    <w:rsid w:val="005F4D4B"/>
    <w:rsid w:val="00620914"/>
    <w:rsid w:val="00665F18"/>
    <w:rsid w:val="00684C34"/>
    <w:rsid w:val="00694B11"/>
    <w:rsid w:val="006B0EBF"/>
    <w:rsid w:val="006B37B1"/>
    <w:rsid w:val="006C00A8"/>
    <w:rsid w:val="006E1BAF"/>
    <w:rsid w:val="006F32AA"/>
    <w:rsid w:val="007049A8"/>
    <w:rsid w:val="007502BB"/>
    <w:rsid w:val="00752031"/>
    <w:rsid w:val="00753AAD"/>
    <w:rsid w:val="00775518"/>
    <w:rsid w:val="007B5E5B"/>
    <w:rsid w:val="007C7BF3"/>
    <w:rsid w:val="007F1B52"/>
    <w:rsid w:val="008558B6"/>
    <w:rsid w:val="00873DE4"/>
    <w:rsid w:val="008B4701"/>
    <w:rsid w:val="008C278D"/>
    <w:rsid w:val="00942BD1"/>
    <w:rsid w:val="009446FE"/>
    <w:rsid w:val="00982143"/>
    <w:rsid w:val="009A4134"/>
    <w:rsid w:val="009B4781"/>
    <w:rsid w:val="00A07250"/>
    <w:rsid w:val="00A25FFF"/>
    <w:rsid w:val="00A35111"/>
    <w:rsid w:val="00A52675"/>
    <w:rsid w:val="00A678C4"/>
    <w:rsid w:val="00A80355"/>
    <w:rsid w:val="00A80951"/>
    <w:rsid w:val="00AA2B53"/>
    <w:rsid w:val="00AD15F3"/>
    <w:rsid w:val="00AD3DF5"/>
    <w:rsid w:val="00B140C3"/>
    <w:rsid w:val="00B46AB8"/>
    <w:rsid w:val="00B9393C"/>
    <w:rsid w:val="00BA1331"/>
    <w:rsid w:val="00BB436F"/>
    <w:rsid w:val="00BB4A85"/>
    <w:rsid w:val="00C000ED"/>
    <w:rsid w:val="00C17C1B"/>
    <w:rsid w:val="00C25A3C"/>
    <w:rsid w:val="00C5474B"/>
    <w:rsid w:val="00C70AEC"/>
    <w:rsid w:val="00C87812"/>
    <w:rsid w:val="00CC12B1"/>
    <w:rsid w:val="00CD4E8A"/>
    <w:rsid w:val="00CD7E36"/>
    <w:rsid w:val="00CF3493"/>
    <w:rsid w:val="00D13CD4"/>
    <w:rsid w:val="00D1414A"/>
    <w:rsid w:val="00D6102D"/>
    <w:rsid w:val="00D621A8"/>
    <w:rsid w:val="00D914F1"/>
    <w:rsid w:val="00D972C9"/>
    <w:rsid w:val="00DE1F21"/>
    <w:rsid w:val="00E414BF"/>
    <w:rsid w:val="00E7333C"/>
    <w:rsid w:val="00E74FEA"/>
    <w:rsid w:val="00EB09D0"/>
    <w:rsid w:val="00ED1350"/>
    <w:rsid w:val="00EE523B"/>
    <w:rsid w:val="00EE5CF4"/>
    <w:rsid w:val="00F5209D"/>
    <w:rsid w:val="00F670CE"/>
    <w:rsid w:val="00F74F4E"/>
    <w:rsid w:val="00FA2E31"/>
    <w:rsid w:val="00FA30ED"/>
    <w:rsid w:val="00FA7EE0"/>
    <w:rsid w:val="00FB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EC"/>
  </w:style>
  <w:style w:type="paragraph" w:styleId="Piedepgina">
    <w:name w:val="footer"/>
    <w:basedOn w:val="Normal"/>
    <w:link w:val="Piedepgina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EC"/>
  </w:style>
  <w:style w:type="paragraph" w:styleId="Textodeglobo">
    <w:name w:val="Balloon Text"/>
    <w:basedOn w:val="Normal"/>
    <w:link w:val="TextodegloboCar"/>
    <w:uiPriority w:val="99"/>
    <w:semiHidden/>
    <w:unhideWhenUsed/>
    <w:rsid w:val="0013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EC"/>
  </w:style>
  <w:style w:type="paragraph" w:styleId="Piedepgina">
    <w:name w:val="footer"/>
    <w:basedOn w:val="Normal"/>
    <w:link w:val="PiedepginaCar"/>
    <w:uiPriority w:val="99"/>
    <w:unhideWhenUsed/>
    <w:rsid w:val="00C7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EC"/>
  </w:style>
  <w:style w:type="paragraph" w:styleId="Textodeglobo">
    <w:name w:val="Balloon Text"/>
    <w:basedOn w:val="Normal"/>
    <w:link w:val="TextodegloboCar"/>
    <w:uiPriority w:val="99"/>
    <w:semiHidden/>
    <w:unhideWhenUsed/>
    <w:rsid w:val="0013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Servicios Publicos</cp:lastModifiedBy>
  <cp:revision>2</cp:revision>
  <cp:lastPrinted>2020-05-21T14:43:00Z</cp:lastPrinted>
  <dcterms:created xsi:type="dcterms:W3CDTF">2020-07-07T19:00:00Z</dcterms:created>
  <dcterms:modified xsi:type="dcterms:W3CDTF">2020-07-07T19:00:00Z</dcterms:modified>
</cp:coreProperties>
</file>