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40" w:rsidRDefault="00066740" w:rsidP="00066740">
      <w:pPr>
        <w:spacing w:after="0"/>
        <w:jc w:val="both"/>
        <w:rPr>
          <w:b/>
          <w:sz w:val="24"/>
          <w:lang w:val="es-ES"/>
        </w:rPr>
      </w:pPr>
      <w:r w:rsidRPr="0050217A">
        <w:rPr>
          <w:rFonts w:ascii="Arial" w:hAnsi="Arial" w:cs="Arial"/>
          <w:noProof/>
          <w:sz w:val="24"/>
          <w:szCs w:val="24"/>
        </w:rPr>
        <w:drawing>
          <wp:anchor distT="0" distB="0" distL="114300" distR="114300" simplePos="0" relativeHeight="251661312" behindDoc="0" locked="0" layoutInCell="1" allowOverlap="1" wp14:anchorId="101DB7C1" wp14:editId="5F1F1950">
            <wp:simplePos x="0" y="0"/>
            <wp:positionH relativeFrom="column">
              <wp:posOffset>0</wp:posOffset>
            </wp:positionH>
            <wp:positionV relativeFrom="paragraph">
              <wp:posOffset>209550</wp:posOffset>
            </wp:positionV>
            <wp:extent cx="5770245" cy="1235075"/>
            <wp:effectExtent l="0" t="0" r="1905" b="3175"/>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INA PRINCIP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0245" cy="1235075"/>
                    </a:xfrm>
                    <a:prstGeom prst="rect">
                      <a:avLst/>
                    </a:prstGeom>
                  </pic:spPr>
                </pic:pic>
              </a:graphicData>
            </a:graphic>
            <wp14:sizeRelH relativeFrom="page">
              <wp14:pctWidth>0</wp14:pctWidth>
            </wp14:sizeRelH>
            <wp14:sizeRelV relativeFrom="page">
              <wp14:pctHeight>0</wp14:pctHeight>
            </wp14:sizeRelV>
          </wp:anchor>
        </w:drawing>
      </w:r>
    </w:p>
    <w:p w:rsidR="00066740" w:rsidRDefault="00066740" w:rsidP="00066740">
      <w:pPr>
        <w:spacing w:after="0"/>
        <w:jc w:val="both"/>
        <w:rPr>
          <w:b/>
          <w:sz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PANTEÓNES</w:t>
      </w:r>
    </w:p>
    <w:p w:rsidR="00066740" w:rsidRPr="005B40BE" w:rsidRDefault="00066740" w:rsidP="005B40BE">
      <w:pPr>
        <w:spacing w:after="0" w:line="360" w:lineRule="auto"/>
        <w:jc w:val="both"/>
        <w:rPr>
          <w:rFonts w:ascii="Arial" w:hAnsi="Arial" w:cs="Arial"/>
          <w:b/>
          <w:sz w:val="24"/>
          <w:szCs w:val="24"/>
          <w:lang w:val="es-ES"/>
        </w:rPr>
      </w:pPr>
    </w:p>
    <w:p w:rsidR="00C55676" w:rsidRDefault="00C55676" w:rsidP="00C55676">
      <w:pPr>
        <w:spacing w:after="0" w:line="360" w:lineRule="auto"/>
        <w:jc w:val="both"/>
        <w:rPr>
          <w:rFonts w:ascii="Arial" w:hAnsi="Arial" w:cs="Arial"/>
          <w:sz w:val="24"/>
          <w:szCs w:val="24"/>
          <w:lang w:val="es-ES"/>
        </w:rPr>
      </w:pPr>
      <w:r>
        <w:rPr>
          <w:rFonts w:ascii="Arial" w:hAnsi="Arial" w:cs="Arial"/>
          <w:b/>
          <w:sz w:val="24"/>
          <w:szCs w:val="24"/>
          <w:lang w:val="es-ES"/>
        </w:rPr>
        <w:t>Descripción</w:t>
      </w:r>
      <w:r w:rsidRPr="005B40BE">
        <w:rPr>
          <w:rFonts w:ascii="Arial" w:hAnsi="Arial" w:cs="Arial"/>
          <w:sz w:val="24"/>
          <w:szCs w:val="24"/>
          <w:lang w:val="es-ES"/>
        </w:rPr>
        <w:t xml:space="preserve">: </w:t>
      </w:r>
      <w:bookmarkStart w:id="0" w:name="_GoBack"/>
      <w:bookmarkEnd w:id="0"/>
    </w:p>
    <w:p w:rsidR="00C55676" w:rsidRPr="005B40BE" w:rsidRDefault="00C55676" w:rsidP="00C55676">
      <w:pPr>
        <w:spacing w:after="0" w:line="360" w:lineRule="auto"/>
        <w:jc w:val="both"/>
        <w:rPr>
          <w:rFonts w:ascii="Arial" w:hAnsi="Arial" w:cs="Arial"/>
          <w:sz w:val="24"/>
          <w:szCs w:val="24"/>
          <w:lang w:val="es-ES"/>
        </w:rPr>
      </w:pPr>
      <w:r w:rsidRPr="005B40BE">
        <w:rPr>
          <w:rFonts w:ascii="Arial" w:hAnsi="Arial" w:cs="Arial"/>
          <w:sz w:val="24"/>
          <w:szCs w:val="24"/>
          <w:lang w:val="es-ES"/>
        </w:rPr>
        <w:t xml:space="preserve">Es aquel </w:t>
      </w:r>
      <w:r>
        <w:rPr>
          <w:rFonts w:ascii="Arial" w:hAnsi="Arial" w:cs="Arial"/>
          <w:sz w:val="24"/>
          <w:szCs w:val="24"/>
          <w:lang w:val="es-ES"/>
        </w:rPr>
        <w:t xml:space="preserve">servicio </w:t>
      </w:r>
      <w:r w:rsidRPr="005B40BE">
        <w:rPr>
          <w:rFonts w:ascii="Arial" w:hAnsi="Arial" w:cs="Arial"/>
          <w:sz w:val="24"/>
          <w:szCs w:val="24"/>
          <w:lang w:val="es-ES"/>
        </w:rPr>
        <w:t>por medio del cual la autoridad municipal pone a disposición de los dolientes, el lugar legalmente autorizado para la i</w:t>
      </w:r>
      <w:r>
        <w:rPr>
          <w:rFonts w:ascii="Arial" w:hAnsi="Arial" w:cs="Arial"/>
          <w:sz w:val="24"/>
          <w:szCs w:val="24"/>
          <w:lang w:val="es-ES"/>
        </w:rPr>
        <w:t>nhumación de los restos humanos que viven o habitan en el municipio.</w:t>
      </w:r>
    </w:p>
    <w:p w:rsidR="00066740" w:rsidRPr="005B40BE" w:rsidRDefault="00066740" w:rsidP="005B40BE">
      <w:pPr>
        <w:spacing w:after="0"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Objetivo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El objetivo es llevar un sistema de registro de todo movimiento administrativo en relación con los Cementerios del Municipio, recibir previa orden de la Autoridad competente, los cadáveres para su inhumación así  como proporcionar toda la información  que se le solicite por parte de los interesados en relación con las fosas disponibles para inhumación y el sistema legal para hacer uso de las mismas, además de mantener el área de Cementerios Municipales debidamente aseada y la observancia  dentro de los alineamientos que determinen los Ordenamientos Legales  en materia de Salud Pública.</w:t>
      </w:r>
    </w:p>
    <w:p w:rsidR="00B52D33" w:rsidRDefault="00B52D33" w:rsidP="00B52D33">
      <w:pPr>
        <w:spacing w:line="360" w:lineRule="auto"/>
        <w:jc w:val="both"/>
        <w:rPr>
          <w:rFonts w:ascii="Arial" w:hAnsi="Arial" w:cs="Arial"/>
          <w:b/>
          <w:sz w:val="24"/>
          <w:szCs w:val="24"/>
          <w:lang w:val="es-ES"/>
        </w:rPr>
      </w:pPr>
    </w:p>
    <w:p w:rsidR="00B52D33" w:rsidRPr="005B40BE" w:rsidRDefault="00B52D33" w:rsidP="00B52D33">
      <w:pPr>
        <w:spacing w:line="360" w:lineRule="auto"/>
        <w:jc w:val="both"/>
        <w:rPr>
          <w:rFonts w:ascii="Arial" w:hAnsi="Arial" w:cs="Arial"/>
          <w:b/>
          <w:sz w:val="24"/>
          <w:szCs w:val="24"/>
          <w:lang w:val="es-ES"/>
        </w:rPr>
      </w:pPr>
      <w:r>
        <w:rPr>
          <w:rFonts w:ascii="Arial" w:hAnsi="Arial" w:cs="Arial"/>
          <w:b/>
          <w:sz w:val="24"/>
          <w:szCs w:val="24"/>
          <w:lang w:val="es-ES"/>
        </w:rPr>
        <w:t>Actividades de panteones</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Vigilar y mantener el buen funcionamiento, limpieza y operación de los panteones y hornos crematorios, denunciando a las autoridades correspondientes las irregularidades que conozca.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Formular trimestralmente un informe por duplicado del estado que guardan los panteones y hornos crematorios municipales para su presentación a la Dirección de Servicios Municipales.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lastRenderedPageBreak/>
        <w:t xml:space="preserve">Elaborar y aplicar un plan de acción de cada cementerio y horno crematorio municipales.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Ejercer estricta supervisión sobre las actividades que se llevan a cabo en los espacios dedicados a la disposición de los restos humanos.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Proporcionar a las autoridades y a los particulares interesados, la información que le soliciten respecto al funcionamiento de los panteones y homos crematorios municipales.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Hacer del conocimiento de las autoridades correspondientes, las irregularidades en que incurran los servidores/as públicos que tenga adscritos. </w:t>
      </w:r>
    </w:p>
    <w:p w:rsidR="00B52D33" w:rsidRPr="00B52D33" w:rsidRDefault="00B52D33" w:rsidP="00B52D33">
      <w:pPr>
        <w:pStyle w:val="Prrafodelista"/>
        <w:numPr>
          <w:ilvl w:val="0"/>
          <w:numId w:val="2"/>
        </w:numPr>
        <w:spacing w:line="360" w:lineRule="auto"/>
        <w:ind w:left="426" w:hanging="426"/>
        <w:jc w:val="both"/>
        <w:rPr>
          <w:rFonts w:ascii="Arial" w:hAnsi="Arial" w:cs="Arial"/>
          <w:sz w:val="24"/>
          <w:szCs w:val="24"/>
        </w:rPr>
      </w:pPr>
      <w:r w:rsidRPr="00B52D33">
        <w:rPr>
          <w:rFonts w:ascii="Arial" w:hAnsi="Arial" w:cs="Arial"/>
          <w:sz w:val="24"/>
          <w:szCs w:val="24"/>
        </w:rPr>
        <w:t xml:space="preserve">Elaborar y mantener actualizado un padrón por panteón. </w:t>
      </w:r>
    </w:p>
    <w:p w:rsidR="00B52D33" w:rsidRPr="00B52D33" w:rsidRDefault="00B52D33" w:rsidP="00B52D33">
      <w:pPr>
        <w:pStyle w:val="Prrafodelista"/>
        <w:numPr>
          <w:ilvl w:val="0"/>
          <w:numId w:val="2"/>
        </w:numPr>
        <w:spacing w:line="360" w:lineRule="auto"/>
        <w:ind w:left="426" w:hanging="426"/>
        <w:jc w:val="both"/>
        <w:rPr>
          <w:rFonts w:ascii="Arial" w:hAnsi="Arial" w:cs="Arial"/>
          <w:b/>
          <w:sz w:val="24"/>
          <w:szCs w:val="24"/>
          <w:lang w:val="es-ES"/>
        </w:rPr>
      </w:pPr>
      <w:r w:rsidRPr="00B52D33">
        <w:rPr>
          <w:rFonts w:ascii="Arial" w:hAnsi="Arial" w:cs="Arial"/>
          <w:sz w:val="24"/>
          <w:szCs w:val="24"/>
        </w:rPr>
        <w:t xml:space="preserve">Las demás que le determinen el Reglamento de Panteones para el Municipio de </w:t>
      </w:r>
      <w:proofErr w:type="spellStart"/>
      <w:r w:rsidRPr="00B52D33">
        <w:rPr>
          <w:rFonts w:ascii="Arial" w:hAnsi="Arial" w:cs="Arial"/>
          <w:sz w:val="24"/>
          <w:szCs w:val="24"/>
        </w:rPr>
        <w:t>Jocotepec</w:t>
      </w:r>
      <w:proofErr w:type="spellEnd"/>
      <w:r w:rsidRPr="00B52D33">
        <w:rPr>
          <w:rFonts w:ascii="Arial" w:hAnsi="Arial" w:cs="Arial"/>
          <w:sz w:val="24"/>
          <w:szCs w:val="24"/>
        </w:rPr>
        <w:t>, la Dirección de Servicios Públicos y demás disposiciones legales y reglamentarias aplicables en la materia.</w:t>
      </w:r>
    </w:p>
    <w:p w:rsidR="00B52D33" w:rsidRPr="00B52D33" w:rsidRDefault="00B52D33" w:rsidP="00B52D33">
      <w:pPr>
        <w:spacing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Los servicios que se brindan son:</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1.- Para regularizar la propiedad en el panteón de su localidad se necesita.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A) Título de propiedad original (para cotejo) y copia o contrato de compra venta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Llenar el formato de rectificación de medidas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 xml:space="preserve">C) Identificación </w:t>
      </w:r>
      <w:proofErr w:type="gramStart"/>
      <w:r w:rsidRPr="005B40BE">
        <w:rPr>
          <w:rFonts w:ascii="Arial" w:hAnsi="Arial" w:cs="Arial"/>
          <w:sz w:val="24"/>
          <w:szCs w:val="24"/>
          <w:lang w:val="es-ES"/>
        </w:rPr>
        <w:t>oficial</w:t>
      </w:r>
      <w:proofErr w:type="gramEnd"/>
      <w:r w:rsidRPr="005B40BE">
        <w:rPr>
          <w:rFonts w:ascii="Arial" w:hAnsi="Arial" w:cs="Arial"/>
          <w:sz w:val="24"/>
          <w:szCs w:val="24"/>
          <w:lang w:val="es-ES"/>
        </w:rPr>
        <w:t xml:space="preserve">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Hacer pago en tesorería</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2.- Para hacer movimientos en el panteón (remodelación de gaveta)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A) Título de propiedad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Hacer el pago de mantenimiento en tesorería municipal</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 xml:space="preserve">C) Identificación </w:t>
      </w:r>
      <w:proofErr w:type="gramStart"/>
      <w:r w:rsidRPr="005B40BE">
        <w:rPr>
          <w:rFonts w:ascii="Arial" w:hAnsi="Arial" w:cs="Arial"/>
          <w:sz w:val="24"/>
          <w:szCs w:val="24"/>
          <w:lang w:val="es-ES"/>
        </w:rPr>
        <w:t>oficial</w:t>
      </w:r>
      <w:proofErr w:type="gramEnd"/>
      <w:r w:rsidRPr="005B40BE">
        <w:rPr>
          <w:rFonts w:ascii="Arial" w:hAnsi="Arial" w:cs="Arial"/>
          <w:sz w:val="24"/>
          <w:szCs w:val="24"/>
          <w:lang w:val="es-ES"/>
        </w:rPr>
        <w:t xml:space="preserve"> de la persona que realice el trámite</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lastRenderedPageBreak/>
        <w:t>D) Dejar copia de pago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3.- Cambio de restos de una gaveta a otra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A) Título de propiedad donde se encuentra los restos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Acta de defunción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Título de propiedad donde se van a inhumar los restos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Llenar formato de solicitud y pago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E)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F) Hacer el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G) Dejar copia de pago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4.- Exhumación de cenizas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A) Título de propiedad donde se encuentra los restos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Acta de defunción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Llenar formato de solicitud y pago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E) Hacer el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F) Dejar copia de pago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 xml:space="preserve">5.- Exhumación e inhumación de restos </w:t>
      </w:r>
    </w:p>
    <w:p w:rsidR="00066740" w:rsidRPr="005B40BE" w:rsidRDefault="00066740" w:rsidP="005B40BE">
      <w:pPr>
        <w:spacing w:after="0" w:line="360" w:lineRule="auto"/>
        <w:ind w:left="705"/>
        <w:jc w:val="both"/>
        <w:rPr>
          <w:rFonts w:ascii="Arial" w:hAnsi="Arial" w:cs="Arial"/>
          <w:sz w:val="24"/>
          <w:szCs w:val="24"/>
          <w:lang w:val="es-ES"/>
        </w:rPr>
      </w:pPr>
      <w:r w:rsidRPr="005B40BE">
        <w:rPr>
          <w:rFonts w:ascii="Arial" w:hAnsi="Arial" w:cs="Arial"/>
          <w:sz w:val="24"/>
          <w:szCs w:val="24"/>
          <w:lang w:val="es-ES"/>
        </w:rPr>
        <w:t>A) Título de propiedad donde se encuentra los restos (copia) y título de propiedad donde se van a depositar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B) Acta de defunción (copia)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Llenar formato de solicitud y pago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E) Hacer el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F) Dejar copia de pago y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6.- Reposición de título de propiedad</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 xml:space="preserve">A) Comprobante que acredite la posesión (recibo de pago, copia del título, contrato de compraventa) </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B) Llenar el formato de rectificación de medidas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D) Hacer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7.- Cambio de propietario</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 xml:space="preserve">A) Título de propiedad original o comprobante que acredite la posesión (recibo </w:t>
      </w:r>
      <w:r w:rsidR="005B40BE" w:rsidRPr="005B40BE">
        <w:rPr>
          <w:rFonts w:ascii="Arial" w:hAnsi="Arial" w:cs="Arial"/>
          <w:sz w:val="24"/>
          <w:szCs w:val="24"/>
          <w:lang w:val="es-ES"/>
        </w:rPr>
        <w:t>de,</w:t>
      </w:r>
      <w:r w:rsidRPr="005B40BE">
        <w:rPr>
          <w:rFonts w:ascii="Arial" w:hAnsi="Arial" w:cs="Arial"/>
          <w:sz w:val="24"/>
          <w:szCs w:val="24"/>
          <w:lang w:val="es-ES"/>
        </w:rPr>
        <w:t xml:space="preserve"> copia del título, contrato de compraventa)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B) En caso de ser varios familiares los dueños o beneficiarios por testamento o intestado copia de identificación de cada uno de los familiares con la leyenda y firma que conste que están de acuerdo en que la propiedad quede a nombre de una sola persona (deben de presentarse personalmente todos)</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C) Llenar formato de rectificación de medidas</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D) Hacer pago en tesorería</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E) Dejar copia de pago y título de propiedad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 xml:space="preserve"> 8.- Adquisición de propiedad en el panteón</w:t>
      </w:r>
    </w:p>
    <w:p w:rsidR="00066740" w:rsidRPr="005B40BE" w:rsidRDefault="00066740" w:rsidP="005B40BE">
      <w:pPr>
        <w:spacing w:after="0" w:line="360" w:lineRule="auto"/>
        <w:ind w:left="708"/>
        <w:jc w:val="both"/>
        <w:rPr>
          <w:rFonts w:ascii="Arial" w:hAnsi="Arial" w:cs="Arial"/>
          <w:sz w:val="24"/>
          <w:szCs w:val="24"/>
          <w:lang w:val="es-ES"/>
        </w:rPr>
      </w:pPr>
      <w:r w:rsidRPr="005B40BE">
        <w:rPr>
          <w:rFonts w:ascii="Arial" w:hAnsi="Arial" w:cs="Arial"/>
          <w:sz w:val="24"/>
          <w:szCs w:val="24"/>
          <w:lang w:val="es-ES"/>
        </w:rPr>
        <w:t>A) Llenar el formato de rectificación de medidas (encargado del panteón o delegado</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B) Identificación oficial de la persona que realice el trámite</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Hacer pago en tesorería</w:t>
      </w:r>
    </w:p>
    <w:p w:rsidR="00066740" w:rsidRPr="005B40BE" w:rsidRDefault="00066740" w:rsidP="005B40BE">
      <w:pPr>
        <w:spacing w:after="0" w:line="360" w:lineRule="auto"/>
        <w:ind w:left="708"/>
        <w:jc w:val="both"/>
        <w:rPr>
          <w:rFonts w:ascii="Arial" w:eastAsia="Times New Roman" w:hAnsi="Arial" w:cs="Arial"/>
          <w:sz w:val="24"/>
          <w:szCs w:val="24"/>
          <w:lang w:eastAsia="es-ES_tradnl"/>
        </w:rPr>
      </w:pPr>
      <w:r w:rsidRPr="005B40BE">
        <w:rPr>
          <w:rFonts w:ascii="Arial" w:hAnsi="Arial" w:cs="Arial"/>
          <w:sz w:val="24"/>
          <w:szCs w:val="24"/>
          <w:lang w:val="es-ES"/>
        </w:rPr>
        <w:t>D) Dejar copia de título de propiedad y pago de mantenimiento en oficina de servicios públicos y con el encargado del panteón o delegado</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lastRenderedPageBreak/>
        <w:t>9.- Tierra y escombros generados en la construcción o remodelación de su gaveta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A) Solicitarlo al encargado del panteón el formato de pago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ab/>
        <w:t>C) Pasar a la oficina de servicios para el trámite administrativo</w:t>
      </w:r>
    </w:p>
    <w:p w:rsidR="00066740" w:rsidRPr="005B40BE" w:rsidRDefault="00066740" w:rsidP="005B40BE">
      <w:pPr>
        <w:spacing w:after="0" w:line="360" w:lineRule="auto"/>
        <w:ind w:firstLine="708"/>
        <w:jc w:val="both"/>
        <w:rPr>
          <w:rFonts w:ascii="Arial" w:hAnsi="Arial" w:cs="Arial"/>
          <w:sz w:val="24"/>
          <w:szCs w:val="24"/>
          <w:lang w:val="es-ES"/>
        </w:rPr>
      </w:pPr>
      <w:r w:rsidRPr="005B40BE">
        <w:rPr>
          <w:rFonts w:ascii="Arial" w:hAnsi="Arial" w:cs="Arial"/>
          <w:sz w:val="24"/>
          <w:szCs w:val="24"/>
          <w:lang w:val="es-ES"/>
        </w:rPr>
        <w:t>B) Hacer pago a tesorería para el levantamiento de tierra y/o escombro</w:t>
      </w:r>
    </w:p>
    <w:p w:rsidR="00066740" w:rsidRPr="005B40BE" w:rsidRDefault="00066740" w:rsidP="005B40BE">
      <w:pPr>
        <w:spacing w:line="360" w:lineRule="auto"/>
        <w:jc w:val="both"/>
        <w:rPr>
          <w:rFonts w:ascii="Arial" w:hAnsi="Arial" w:cs="Arial"/>
          <w:noProof/>
          <w:sz w:val="24"/>
          <w:szCs w:val="24"/>
        </w:rPr>
      </w:pPr>
      <w:r w:rsidRPr="005B40BE">
        <w:rPr>
          <w:rFonts w:ascii="Arial" w:hAnsi="Arial" w:cs="Arial"/>
          <w:noProof/>
          <w:sz w:val="24"/>
          <w:szCs w:val="24"/>
        </w:rPr>
        <w:t xml:space="preserve"> </w:t>
      </w:r>
    </w:p>
    <w:p w:rsidR="00066740" w:rsidRPr="00B52D33" w:rsidRDefault="00066740" w:rsidP="00B52D33">
      <w:pPr>
        <w:pStyle w:val="Prrafodelista"/>
        <w:numPr>
          <w:ilvl w:val="0"/>
          <w:numId w:val="2"/>
        </w:numPr>
        <w:spacing w:line="360" w:lineRule="auto"/>
        <w:jc w:val="both"/>
        <w:rPr>
          <w:rFonts w:ascii="Arial" w:hAnsi="Arial" w:cs="Arial"/>
          <w:b/>
          <w:sz w:val="24"/>
          <w:szCs w:val="24"/>
          <w:lang w:val="es-ES"/>
        </w:rPr>
      </w:pPr>
      <w:r w:rsidRPr="00B52D33">
        <w:rPr>
          <w:rFonts w:ascii="Arial" w:hAnsi="Arial" w:cs="Arial"/>
          <w:b/>
          <w:sz w:val="24"/>
          <w:szCs w:val="24"/>
          <w:lang w:val="es-ES"/>
        </w:rPr>
        <w:t xml:space="preserve">Contamos con 7 panteones en el municipio de </w:t>
      </w:r>
      <w:proofErr w:type="spellStart"/>
      <w:r w:rsidRPr="00B52D33">
        <w:rPr>
          <w:rFonts w:ascii="Arial" w:hAnsi="Arial" w:cs="Arial"/>
          <w:b/>
          <w:sz w:val="24"/>
          <w:szCs w:val="24"/>
          <w:lang w:val="es-ES"/>
        </w:rPr>
        <w:t>Jocotepec</w:t>
      </w:r>
      <w:proofErr w:type="spellEnd"/>
      <w:r w:rsidRPr="00B52D33">
        <w:rPr>
          <w:rFonts w:ascii="Arial" w:hAnsi="Arial" w:cs="Arial"/>
          <w:b/>
          <w:sz w:val="24"/>
          <w:szCs w:val="24"/>
          <w:lang w:val="es-ES"/>
        </w:rPr>
        <w:t>, Jal.</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San Juan Cósala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San Cristóbal Zapotitlán</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 xml:space="preserve">San Pedro </w:t>
      </w:r>
      <w:proofErr w:type="spellStart"/>
      <w:r w:rsidRPr="005B40BE">
        <w:rPr>
          <w:rFonts w:ascii="Arial" w:hAnsi="Arial" w:cs="Arial"/>
          <w:sz w:val="24"/>
          <w:szCs w:val="24"/>
          <w:lang w:val="es-ES"/>
        </w:rPr>
        <w:t>Tesistán</w:t>
      </w:r>
      <w:proofErr w:type="spellEnd"/>
    </w:p>
    <w:p w:rsidR="00066740" w:rsidRPr="005B40BE" w:rsidRDefault="00066740" w:rsidP="005B40BE">
      <w:pPr>
        <w:spacing w:after="0" w:line="360" w:lineRule="auto"/>
        <w:jc w:val="both"/>
        <w:rPr>
          <w:rFonts w:ascii="Arial" w:hAnsi="Arial" w:cs="Arial"/>
          <w:sz w:val="24"/>
          <w:szCs w:val="24"/>
          <w:lang w:val="es-ES"/>
        </w:rPr>
      </w:pPr>
      <w:proofErr w:type="spellStart"/>
      <w:r w:rsidRPr="005B40BE">
        <w:rPr>
          <w:rFonts w:ascii="Arial" w:hAnsi="Arial" w:cs="Arial"/>
          <w:sz w:val="24"/>
          <w:szCs w:val="24"/>
          <w:lang w:val="es-ES"/>
        </w:rPr>
        <w:t>Jocotepec</w:t>
      </w:r>
      <w:proofErr w:type="spellEnd"/>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Potrerillos</w:t>
      </w:r>
    </w:p>
    <w:p w:rsidR="00066740" w:rsidRPr="005B40BE" w:rsidRDefault="00066740" w:rsidP="005B40BE">
      <w:pPr>
        <w:spacing w:after="0" w:line="360" w:lineRule="auto"/>
        <w:jc w:val="both"/>
        <w:rPr>
          <w:rFonts w:ascii="Arial" w:hAnsi="Arial" w:cs="Arial"/>
          <w:sz w:val="24"/>
          <w:szCs w:val="24"/>
          <w:lang w:val="es-ES"/>
        </w:rPr>
      </w:pPr>
      <w:proofErr w:type="spellStart"/>
      <w:r w:rsidRPr="005B40BE">
        <w:rPr>
          <w:rFonts w:ascii="Arial" w:hAnsi="Arial" w:cs="Arial"/>
          <w:sz w:val="24"/>
          <w:szCs w:val="24"/>
          <w:lang w:val="es-ES"/>
        </w:rPr>
        <w:t>Zapotitán</w:t>
      </w:r>
      <w:proofErr w:type="spellEnd"/>
      <w:r w:rsidRPr="005B40BE">
        <w:rPr>
          <w:rFonts w:ascii="Arial" w:hAnsi="Arial" w:cs="Arial"/>
          <w:sz w:val="24"/>
          <w:szCs w:val="24"/>
          <w:lang w:val="es-ES"/>
        </w:rPr>
        <w:t xml:space="preserve"> de Hidalgo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Huejotitán (a cargo de los habitantes de la delegación)</w:t>
      </w:r>
    </w:p>
    <w:p w:rsidR="00066740" w:rsidRPr="005B40BE" w:rsidRDefault="00066740" w:rsidP="005B40BE">
      <w:pPr>
        <w:spacing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Se cuenta con el siguiente material:</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Herramientas manuales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3</w:t>
      </w:r>
      <w:r w:rsidRPr="005B40BE">
        <w:rPr>
          <w:rFonts w:ascii="Arial" w:hAnsi="Arial" w:cs="Arial"/>
          <w:b/>
          <w:sz w:val="24"/>
          <w:szCs w:val="24"/>
          <w:lang w:val="es-ES"/>
        </w:rPr>
        <w:t xml:space="preserve"> </w:t>
      </w:r>
      <w:r w:rsidRPr="005B40BE">
        <w:rPr>
          <w:rFonts w:ascii="Arial" w:hAnsi="Arial" w:cs="Arial"/>
          <w:sz w:val="24"/>
          <w:szCs w:val="24"/>
          <w:lang w:val="es-ES"/>
        </w:rPr>
        <w:t>Carretillas, 3 Arañas, 5 escobas, 1 talache, 1 lámpara de mano, 1 desbrozadora y 4 palas</w:t>
      </w:r>
    </w:p>
    <w:p w:rsidR="00066740" w:rsidRPr="005B40BE" w:rsidRDefault="00066740" w:rsidP="005B40BE">
      <w:pPr>
        <w:spacing w:after="0"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Se cuenta con formatos para la regularización de las propiedades: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1.- Para regularizar la propiedad en el panteón de cada localidad.</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2.- Para pago de mantenimiento y poder hacer movimientos en el panteón (remodelación de gaveta)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3.- Cambio de restos de una gaveta a otra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4.- Exhumación de cenizas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5.- Exhumación e inhumación de restos o cuerpos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6.- Reposición de título de propiedad</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7.- Cambio de propietario</w:t>
      </w:r>
    </w:p>
    <w:p w:rsidR="00066740" w:rsidRPr="005B40BE" w:rsidRDefault="00066740" w:rsidP="005B40BE">
      <w:pPr>
        <w:tabs>
          <w:tab w:val="left" w:pos="4976"/>
        </w:tabs>
        <w:spacing w:after="0" w:line="360" w:lineRule="auto"/>
        <w:jc w:val="both"/>
        <w:rPr>
          <w:rFonts w:ascii="Arial" w:hAnsi="Arial" w:cs="Arial"/>
          <w:sz w:val="24"/>
          <w:szCs w:val="24"/>
          <w:lang w:val="es-ES"/>
        </w:rPr>
      </w:pPr>
      <w:r w:rsidRPr="005B40BE">
        <w:rPr>
          <w:rFonts w:ascii="Arial" w:hAnsi="Arial" w:cs="Arial"/>
          <w:sz w:val="24"/>
          <w:szCs w:val="24"/>
          <w:lang w:val="es-ES"/>
        </w:rPr>
        <w:t>8.- Adquisición de propiedad en el panteón</w:t>
      </w:r>
      <w:r w:rsidRPr="005B40BE">
        <w:rPr>
          <w:rFonts w:ascii="Arial" w:hAnsi="Arial" w:cs="Arial"/>
          <w:sz w:val="24"/>
          <w:szCs w:val="24"/>
          <w:lang w:val="es-ES"/>
        </w:rPr>
        <w:tab/>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lastRenderedPageBreak/>
        <w:t>9.- Tierra y escombros generados en la construcción o remodelación de su gaveta</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10.- Carta compromiso</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sz w:val="24"/>
          <w:szCs w:val="24"/>
          <w:lang w:val="es-ES"/>
        </w:rPr>
        <w:t>11.- Atento aviso (recordatorio de adeudo de papelería o pago)</w:t>
      </w:r>
    </w:p>
    <w:p w:rsidR="00066740" w:rsidRPr="005B40BE" w:rsidRDefault="00066740" w:rsidP="005B40BE">
      <w:pPr>
        <w:spacing w:after="0" w:line="360" w:lineRule="auto"/>
        <w:jc w:val="both"/>
        <w:rPr>
          <w:rFonts w:ascii="Arial" w:hAnsi="Arial" w:cs="Arial"/>
          <w:sz w:val="24"/>
          <w:szCs w:val="24"/>
          <w:lang w:val="es-ES"/>
        </w:rPr>
      </w:pP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San Juan Cósala: </w:t>
      </w:r>
      <w:r w:rsidRPr="005B40BE">
        <w:rPr>
          <w:rFonts w:ascii="Arial" w:hAnsi="Arial" w:cs="Arial"/>
          <w:sz w:val="24"/>
          <w:szCs w:val="24"/>
          <w:lang w:val="es-ES"/>
        </w:rPr>
        <w:t>Ocupación del 95% de tumbas.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San Cristóbal Zapotitlán: </w:t>
      </w:r>
      <w:r w:rsidRPr="005B40BE">
        <w:rPr>
          <w:rFonts w:ascii="Arial" w:hAnsi="Arial" w:cs="Arial"/>
          <w:sz w:val="24"/>
          <w:szCs w:val="24"/>
          <w:lang w:val="es-ES"/>
        </w:rPr>
        <w:t>Ocupación del 99% de tumbas.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San Pedro </w:t>
      </w:r>
      <w:proofErr w:type="spellStart"/>
      <w:r w:rsidRPr="005B40BE">
        <w:rPr>
          <w:rFonts w:ascii="Arial" w:hAnsi="Arial" w:cs="Arial"/>
          <w:b/>
          <w:sz w:val="24"/>
          <w:szCs w:val="24"/>
          <w:lang w:val="es-ES"/>
        </w:rPr>
        <w:t>Tesistán</w:t>
      </w:r>
      <w:proofErr w:type="spellEnd"/>
      <w:r w:rsidRPr="005B40BE">
        <w:rPr>
          <w:rFonts w:ascii="Arial" w:hAnsi="Arial" w:cs="Arial"/>
          <w:b/>
          <w:sz w:val="24"/>
          <w:szCs w:val="24"/>
          <w:lang w:val="es-ES"/>
        </w:rPr>
        <w:t>:</w:t>
      </w:r>
      <w:r w:rsidRPr="005B40BE">
        <w:rPr>
          <w:rFonts w:ascii="Arial" w:hAnsi="Arial" w:cs="Arial"/>
          <w:sz w:val="24"/>
          <w:szCs w:val="24"/>
          <w:lang w:val="es-ES"/>
        </w:rPr>
        <w:t xml:space="preserve"> Ocupación del 50% de tumbas.</w:t>
      </w:r>
    </w:p>
    <w:p w:rsidR="00066740" w:rsidRPr="005B40BE" w:rsidRDefault="00066740" w:rsidP="005B40BE">
      <w:pPr>
        <w:spacing w:after="0" w:line="360" w:lineRule="auto"/>
        <w:jc w:val="both"/>
        <w:rPr>
          <w:rFonts w:ascii="Arial" w:hAnsi="Arial" w:cs="Arial"/>
          <w:sz w:val="24"/>
          <w:szCs w:val="24"/>
          <w:lang w:val="es-ES"/>
        </w:rPr>
      </w:pPr>
      <w:proofErr w:type="spellStart"/>
      <w:r w:rsidRPr="005B40BE">
        <w:rPr>
          <w:rFonts w:ascii="Arial" w:hAnsi="Arial" w:cs="Arial"/>
          <w:b/>
          <w:sz w:val="24"/>
          <w:szCs w:val="24"/>
          <w:lang w:val="es-ES"/>
        </w:rPr>
        <w:t>Jocotepec</w:t>
      </w:r>
      <w:proofErr w:type="spellEnd"/>
      <w:r w:rsidRPr="005B40BE">
        <w:rPr>
          <w:rFonts w:ascii="Arial" w:hAnsi="Arial" w:cs="Arial"/>
          <w:b/>
          <w:sz w:val="24"/>
          <w:szCs w:val="24"/>
          <w:lang w:val="es-ES"/>
        </w:rPr>
        <w:t>:</w:t>
      </w:r>
      <w:r w:rsidRPr="005B40BE">
        <w:rPr>
          <w:rFonts w:ascii="Arial" w:hAnsi="Arial" w:cs="Arial"/>
          <w:sz w:val="24"/>
          <w:szCs w:val="24"/>
          <w:lang w:val="es-ES"/>
        </w:rPr>
        <w:t xml:space="preserve"> Ocupación del 99% de tumbas.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Potrerillos: </w:t>
      </w:r>
      <w:r w:rsidRPr="005B40BE">
        <w:rPr>
          <w:rFonts w:ascii="Arial" w:hAnsi="Arial" w:cs="Arial"/>
          <w:sz w:val="24"/>
          <w:szCs w:val="24"/>
          <w:lang w:val="es-ES"/>
        </w:rPr>
        <w:t>Ocupación del 60% de tumbas.</w:t>
      </w:r>
    </w:p>
    <w:p w:rsidR="00066740" w:rsidRPr="005B40BE" w:rsidRDefault="00066740" w:rsidP="005B40BE">
      <w:pPr>
        <w:spacing w:after="0" w:line="360" w:lineRule="auto"/>
        <w:jc w:val="both"/>
        <w:rPr>
          <w:rFonts w:ascii="Arial" w:hAnsi="Arial" w:cs="Arial"/>
          <w:sz w:val="24"/>
          <w:szCs w:val="24"/>
          <w:lang w:val="es-ES"/>
        </w:rPr>
      </w:pPr>
      <w:proofErr w:type="spellStart"/>
      <w:r w:rsidRPr="005B40BE">
        <w:rPr>
          <w:rFonts w:ascii="Arial" w:hAnsi="Arial" w:cs="Arial"/>
          <w:b/>
          <w:sz w:val="24"/>
          <w:szCs w:val="24"/>
          <w:lang w:val="es-ES"/>
        </w:rPr>
        <w:t>Zapotitán</w:t>
      </w:r>
      <w:proofErr w:type="spellEnd"/>
      <w:r w:rsidRPr="005B40BE">
        <w:rPr>
          <w:rFonts w:ascii="Arial" w:hAnsi="Arial" w:cs="Arial"/>
          <w:b/>
          <w:sz w:val="24"/>
          <w:szCs w:val="24"/>
          <w:lang w:val="es-ES"/>
        </w:rPr>
        <w:t xml:space="preserve"> de Hidalgo: </w:t>
      </w:r>
      <w:r w:rsidRPr="005B40BE">
        <w:rPr>
          <w:rFonts w:ascii="Arial" w:hAnsi="Arial" w:cs="Arial"/>
          <w:sz w:val="24"/>
          <w:szCs w:val="24"/>
          <w:lang w:val="es-ES"/>
        </w:rPr>
        <w:t>Ocupación del 98% de tumbas.</w:t>
      </w:r>
    </w:p>
    <w:p w:rsidR="00066740" w:rsidRPr="005B40BE" w:rsidRDefault="00066740"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Huejotitán: </w:t>
      </w:r>
      <w:r w:rsidRPr="005B40BE">
        <w:rPr>
          <w:rFonts w:ascii="Arial" w:hAnsi="Arial" w:cs="Arial"/>
          <w:sz w:val="24"/>
          <w:szCs w:val="24"/>
          <w:lang w:val="es-ES"/>
        </w:rPr>
        <w:t>Ocupación del 50% de tumbas.</w:t>
      </w: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p>
    <w:p w:rsidR="00066740" w:rsidRPr="005B40BE" w:rsidRDefault="00066740"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El personal Asignado para desempeñar las funciones es el siguiente:</w:t>
      </w:r>
    </w:p>
    <w:p w:rsidR="00066740" w:rsidRPr="005B40BE" w:rsidRDefault="00066740" w:rsidP="005B40BE">
      <w:pPr>
        <w:pStyle w:val="Prrafodelista"/>
        <w:numPr>
          <w:ilvl w:val="0"/>
          <w:numId w:val="1"/>
        </w:numPr>
        <w:spacing w:after="0" w:line="360" w:lineRule="auto"/>
        <w:jc w:val="both"/>
        <w:rPr>
          <w:rFonts w:ascii="Arial" w:hAnsi="Arial" w:cs="Arial"/>
          <w:sz w:val="24"/>
          <w:szCs w:val="24"/>
          <w:lang w:val="es-ES"/>
        </w:rPr>
      </w:pPr>
      <w:r w:rsidRPr="005B40BE">
        <w:rPr>
          <w:rFonts w:ascii="Arial" w:hAnsi="Arial" w:cs="Arial"/>
          <w:sz w:val="24"/>
          <w:szCs w:val="24"/>
          <w:lang w:val="es-ES"/>
        </w:rPr>
        <w:t>5 Encargados para los 6 panteones administrados por el ayuntamiento.</w:t>
      </w:r>
    </w:p>
    <w:p w:rsidR="00066740" w:rsidRPr="005B40BE" w:rsidRDefault="00066740" w:rsidP="005B40BE">
      <w:pPr>
        <w:spacing w:after="0" w:line="360" w:lineRule="auto"/>
        <w:jc w:val="both"/>
        <w:rPr>
          <w:rFonts w:ascii="Arial" w:hAnsi="Arial" w:cs="Arial"/>
          <w:sz w:val="24"/>
          <w:szCs w:val="24"/>
          <w:lang w:val="es-ES"/>
        </w:rPr>
      </w:pPr>
    </w:p>
    <w:p w:rsidR="0072370A" w:rsidRPr="005B40BE" w:rsidRDefault="0001763A" w:rsidP="005B40BE">
      <w:pPr>
        <w:spacing w:after="0" w:line="360" w:lineRule="auto"/>
        <w:jc w:val="both"/>
        <w:rPr>
          <w:rFonts w:ascii="Arial" w:hAnsi="Arial" w:cs="Arial"/>
          <w:b/>
          <w:sz w:val="24"/>
          <w:szCs w:val="24"/>
          <w:lang w:val="es-ES"/>
        </w:rPr>
      </w:pPr>
      <w:r>
        <w:rPr>
          <w:rFonts w:ascii="Arial" w:hAnsi="Arial" w:cs="Arial"/>
          <w:b/>
          <w:sz w:val="24"/>
          <w:szCs w:val="24"/>
          <w:lang w:val="es-ES"/>
        </w:rPr>
        <w:t>Presupuesto 2016</w:t>
      </w:r>
      <w:r w:rsidR="0072370A" w:rsidRPr="005B40BE">
        <w:rPr>
          <w:rFonts w:ascii="Arial" w:hAnsi="Arial" w:cs="Arial"/>
          <w:b/>
          <w:sz w:val="24"/>
          <w:szCs w:val="24"/>
          <w:lang w:val="es-ES"/>
        </w:rPr>
        <w:t xml:space="preserve"> </w:t>
      </w:r>
    </w:p>
    <w:p w:rsidR="0072370A" w:rsidRPr="005B40BE" w:rsidRDefault="0072370A" w:rsidP="005B40BE">
      <w:pPr>
        <w:spacing w:after="0" w:line="360" w:lineRule="auto"/>
        <w:jc w:val="both"/>
        <w:rPr>
          <w:rFonts w:ascii="Arial" w:hAnsi="Arial" w:cs="Arial"/>
          <w:sz w:val="24"/>
          <w:szCs w:val="24"/>
          <w:lang w:val="es-ES"/>
        </w:rPr>
      </w:pPr>
      <w:r w:rsidRPr="005B40BE">
        <w:rPr>
          <w:rFonts w:ascii="Arial" w:hAnsi="Arial" w:cs="Arial"/>
          <w:b/>
          <w:sz w:val="24"/>
          <w:szCs w:val="24"/>
          <w:lang w:val="es-ES"/>
        </w:rPr>
        <w:t xml:space="preserve">Total: </w:t>
      </w:r>
      <w:r w:rsidR="00316158">
        <w:rPr>
          <w:rFonts w:ascii="Arial" w:hAnsi="Arial" w:cs="Arial"/>
          <w:sz w:val="24"/>
          <w:szCs w:val="24"/>
          <w:lang w:val="es-ES"/>
        </w:rPr>
        <w:t>10, 482,331.07</w:t>
      </w:r>
    </w:p>
    <w:p w:rsidR="0072370A" w:rsidRPr="005B40BE" w:rsidRDefault="0072370A" w:rsidP="005B40BE">
      <w:pPr>
        <w:spacing w:after="0" w:line="360" w:lineRule="auto"/>
        <w:jc w:val="both"/>
        <w:rPr>
          <w:rFonts w:ascii="Arial" w:hAnsi="Arial" w:cs="Arial"/>
          <w:b/>
          <w:sz w:val="24"/>
          <w:szCs w:val="24"/>
          <w:lang w:val="es-ES"/>
        </w:rPr>
      </w:pPr>
    </w:p>
    <w:p w:rsidR="0072370A" w:rsidRDefault="0072370A" w:rsidP="005B40BE">
      <w:pPr>
        <w:spacing w:after="0" w:line="360" w:lineRule="auto"/>
        <w:jc w:val="both"/>
        <w:rPr>
          <w:rFonts w:ascii="Arial" w:hAnsi="Arial" w:cs="Arial"/>
          <w:b/>
          <w:sz w:val="24"/>
          <w:szCs w:val="24"/>
          <w:lang w:val="es-ES"/>
        </w:rPr>
      </w:pPr>
      <w:r w:rsidRPr="005B40BE">
        <w:rPr>
          <w:rFonts w:ascii="Arial" w:hAnsi="Arial" w:cs="Arial"/>
          <w:b/>
          <w:sz w:val="24"/>
          <w:szCs w:val="24"/>
          <w:lang w:val="es-ES"/>
        </w:rPr>
        <w:t xml:space="preserve">Nota: </w:t>
      </w:r>
      <w:r w:rsidRPr="005B40BE">
        <w:rPr>
          <w:rFonts w:ascii="Arial" w:hAnsi="Arial" w:cs="Arial"/>
          <w:sz w:val="24"/>
          <w:szCs w:val="24"/>
          <w:lang w:val="es-ES"/>
        </w:rPr>
        <w:t>el presupuesto facilitado es el presupuesto general para servicios públicos ya que no se tiene la cantidad exacta presupuestada para cada departamento</w:t>
      </w:r>
      <w:r w:rsidRPr="005B40BE">
        <w:rPr>
          <w:rFonts w:ascii="Arial" w:hAnsi="Arial" w:cs="Arial"/>
          <w:b/>
          <w:sz w:val="24"/>
          <w:szCs w:val="24"/>
          <w:lang w:val="es-ES"/>
        </w:rPr>
        <w:t>.</w:t>
      </w:r>
    </w:p>
    <w:p w:rsidR="00B52D33" w:rsidRDefault="00B52D33" w:rsidP="005B40BE">
      <w:pPr>
        <w:spacing w:after="0" w:line="360" w:lineRule="auto"/>
        <w:jc w:val="both"/>
        <w:rPr>
          <w:rFonts w:ascii="Arial" w:hAnsi="Arial" w:cs="Arial"/>
          <w:b/>
          <w:sz w:val="24"/>
          <w:szCs w:val="24"/>
          <w:lang w:val="es-ES"/>
        </w:rPr>
      </w:pPr>
    </w:p>
    <w:p w:rsidR="00B52D33" w:rsidRPr="005B40BE" w:rsidRDefault="00B52D33" w:rsidP="005B40BE">
      <w:pPr>
        <w:spacing w:after="0" w:line="360" w:lineRule="auto"/>
        <w:jc w:val="both"/>
        <w:rPr>
          <w:rFonts w:ascii="Arial" w:hAnsi="Arial" w:cs="Arial"/>
          <w:b/>
          <w:sz w:val="24"/>
          <w:szCs w:val="24"/>
          <w:lang w:val="es-ES"/>
        </w:rPr>
      </w:pPr>
    </w:p>
    <w:p w:rsidR="00066740" w:rsidRDefault="00066740" w:rsidP="00066740">
      <w:pPr>
        <w:spacing w:after="0"/>
        <w:jc w:val="both"/>
        <w:rPr>
          <w:sz w:val="24"/>
          <w:lang w:val="es-ES"/>
        </w:rPr>
      </w:pPr>
    </w:p>
    <w:tbl>
      <w:tblPr>
        <w:tblStyle w:val="Tablaconcuadrcula"/>
        <w:tblW w:w="9214" w:type="dxa"/>
        <w:tblInd w:w="-147" w:type="dxa"/>
        <w:tblLook w:val="04A0" w:firstRow="1" w:lastRow="0" w:firstColumn="1" w:lastColumn="0" w:noHBand="0" w:noVBand="1"/>
      </w:tblPr>
      <w:tblGrid>
        <w:gridCol w:w="1387"/>
        <w:gridCol w:w="2561"/>
        <w:gridCol w:w="1910"/>
        <w:gridCol w:w="1697"/>
        <w:gridCol w:w="1764"/>
      </w:tblGrid>
      <w:tr w:rsidR="00066740" w:rsidRPr="0050217A" w:rsidTr="005B40BE">
        <w:trPr>
          <w:trHeight w:val="2973"/>
        </w:trPr>
        <w:tc>
          <w:tcPr>
            <w:tcW w:w="9214" w:type="dxa"/>
            <w:gridSpan w:val="5"/>
            <w:noWrap/>
            <w:hideMark/>
          </w:tcPr>
          <w:p w:rsidR="00066740" w:rsidRDefault="00066740" w:rsidP="0072370A">
            <w:pPr>
              <w:jc w:val="center"/>
              <w:rPr>
                <w:rFonts w:ascii="Arial" w:hAnsi="Arial" w:cs="Arial"/>
                <w:sz w:val="24"/>
                <w:szCs w:val="24"/>
              </w:rPr>
            </w:pPr>
            <w:r w:rsidRPr="0050217A">
              <w:rPr>
                <w:rFonts w:ascii="Arial" w:hAnsi="Arial" w:cs="Arial"/>
                <w:noProof/>
                <w:sz w:val="24"/>
                <w:szCs w:val="24"/>
              </w:rPr>
              <w:lastRenderedPageBreak/>
              <w:drawing>
                <wp:anchor distT="0" distB="0" distL="114300" distR="114300" simplePos="0" relativeHeight="251659264" behindDoc="0" locked="0" layoutInCell="1" allowOverlap="1" wp14:anchorId="5140A15A" wp14:editId="377AE631">
                  <wp:simplePos x="0" y="0"/>
                  <wp:positionH relativeFrom="column">
                    <wp:posOffset>-8255</wp:posOffset>
                  </wp:positionH>
                  <wp:positionV relativeFrom="paragraph">
                    <wp:posOffset>8255</wp:posOffset>
                  </wp:positionV>
                  <wp:extent cx="5770245" cy="1235075"/>
                  <wp:effectExtent l="0" t="0" r="1905" b="3175"/>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INA PRINCIP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0245" cy="1235075"/>
                          </a:xfrm>
                          <a:prstGeom prst="rect">
                            <a:avLst/>
                          </a:prstGeom>
                        </pic:spPr>
                      </pic:pic>
                    </a:graphicData>
                  </a:graphic>
                  <wp14:sizeRelH relativeFrom="page">
                    <wp14:pctWidth>0</wp14:pctWidth>
                  </wp14:sizeRelH>
                  <wp14:sizeRelV relativeFrom="page">
                    <wp14:pctHeight>0</wp14:pctHeight>
                  </wp14:sizeRelV>
                </wp:anchor>
              </w:drawing>
            </w:r>
          </w:p>
          <w:p w:rsidR="00066740" w:rsidRPr="003A23A6" w:rsidRDefault="00066740" w:rsidP="005B40BE">
            <w:pPr>
              <w:tabs>
                <w:tab w:val="left" w:pos="2325"/>
              </w:tabs>
              <w:jc w:val="center"/>
              <w:rPr>
                <w:rFonts w:ascii="Arial" w:hAnsi="Arial" w:cs="Arial"/>
                <w:sz w:val="28"/>
                <w:szCs w:val="28"/>
              </w:rPr>
            </w:pPr>
            <w:r w:rsidRPr="003A23A6">
              <w:rPr>
                <w:rFonts w:ascii="Arial" w:hAnsi="Arial" w:cs="Arial"/>
                <w:b/>
                <w:bCs/>
                <w:sz w:val="28"/>
                <w:szCs w:val="28"/>
              </w:rPr>
              <w:t xml:space="preserve">Plantilla de personal </w:t>
            </w:r>
            <w:r>
              <w:rPr>
                <w:rFonts w:ascii="Arial" w:hAnsi="Arial" w:cs="Arial"/>
                <w:b/>
                <w:bCs/>
                <w:sz w:val="28"/>
                <w:szCs w:val="28"/>
              </w:rPr>
              <w:t xml:space="preserve">del departamento </w:t>
            </w:r>
            <w:r w:rsidRPr="003A23A6">
              <w:rPr>
                <w:rFonts w:ascii="Arial" w:hAnsi="Arial" w:cs="Arial"/>
                <w:b/>
                <w:bCs/>
                <w:sz w:val="28"/>
                <w:szCs w:val="28"/>
              </w:rPr>
              <w:t>de Panteones</w:t>
            </w:r>
          </w:p>
        </w:tc>
      </w:tr>
      <w:tr w:rsidR="00066740" w:rsidRPr="0050217A" w:rsidTr="0072370A">
        <w:trPr>
          <w:trHeight w:val="805"/>
        </w:trPr>
        <w:tc>
          <w:tcPr>
            <w:tcW w:w="9214" w:type="dxa"/>
            <w:gridSpan w:val="5"/>
            <w:noWrap/>
            <w:hideMark/>
          </w:tcPr>
          <w:p w:rsidR="00066740" w:rsidRPr="0050217A" w:rsidRDefault="00066740" w:rsidP="0072370A">
            <w:pPr>
              <w:jc w:val="center"/>
              <w:rPr>
                <w:rFonts w:ascii="Arial" w:hAnsi="Arial" w:cs="Arial"/>
                <w:b/>
                <w:sz w:val="24"/>
                <w:szCs w:val="24"/>
              </w:rPr>
            </w:pPr>
          </w:p>
          <w:p w:rsidR="00066740" w:rsidRPr="0050217A" w:rsidRDefault="00066740" w:rsidP="0072370A">
            <w:pPr>
              <w:jc w:val="center"/>
              <w:rPr>
                <w:rFonts w:ascii="Arial" w:hAnsi="Arial" w:cs="Arial"/>
                <w:b/>
                <w:sz w:val="24"/>
                <w:szCs w:val="24"/>
              </w:rPr>
            </w:pPr>
            <w:r w:rsidRPr="0050217A">
              <w:rPr>
                <w:rFonts w:ascii="Arial" w:hAnsi="Arial" w:cs="Arial"/>
                <w:b/>
                <w:sz w:val="24"/>
                <w:szCs w:val="24"/>
              </w:rPr>
              <w:t xml:space="preserve">Panteón de </w:t>
            </w:r>
            <w:proofErr w:type="spellStart"/>
            <w:r w:rsidRPr="0050217A">
              <w:rPr>
                <w:rFonts w:ascii="Arial" w:hAnsi="Arial" w:cs="Arial"/>
                <w:b/>
                <w:sz w:val="24"/>
                <w:szCs w:val="24"/>
              </w:rPr>
              <w:t>Jocotepec</w:t>
            </w:r>
            <w:proofErr w:type="spellEnd"/>
          </w:p>
        </w:tc>
      </w:tr>
      <w:tr w:rsidR="00066740" w:rsidRPr="0050217A" w:rsidTr="0072370A">
        <w:trPr>
          <w:trHeight w:val="300"/>
        </w:trPr>
        <w:tc>
          <w:tcPr>
            <w:tcW w:w="1387" w:type="dxa"/>
            <w:noWrap/>
            <w:hideMark/>
          </w:tcPr>
          <w:p w:rsidR="00066740" w:rsidRPr="003A23A6" w:rsidRDefault="00066740" w:rsidP="0072370A">
            <w:pPr>
              <w:jc w:val="center"/>
              <w:rPr>
                <w:rFonts w:ascii="Arial" w:hAnsi="Arial" w:cs="Arial"/>
                <w:b/>
                <w:sz w:val="24"/>
                <w:szCs w:val="24"/>
              </w:rPr>
            </w:pPr>
            <w:r w:rsidRPr="003A23A6">
              <w:rPr>
                <w:rFonts w:ascii="Arial" w:hAnsi="Arial" w:cs="Arial"/>
                <w:b/>
                <w:sz w:val="24"/>
                <w:szCs w:val="24"/>
              </w:rPr>
              <w:t>No.</w:t>
            </w:r>
          </w:p>
        </w:tc>
        <w:tc>
          <w:tcPr>
            <w:tcW w:w="2561" w:type="dxa"/>
            <w:noWrap/>
            <w:hideMark/>
          </w:tcPr>
          <w:p w:rsidR="00066740" w:rsidRPr="003A23A6" w:rsidRDefault="00066740" w:rsidP="0072370A">
            <w:pPr>
              <w:rPr>
                <w:rFonts w:ascii="Arial" w:hAnsi="Arial" w:cs="Arial"/>
                <w:b/>
                <w:sz w:val="24"/>
                <w:szCs w:val="24"/>
              </w:rPr>
            </w:pPr>
            <w:r w:rsidRPr="003A23A6">
              <w:rPr>
                <w:rFonts w:ascii="Arial" w:hAnsi="Arial" w:cs="Arial"/>
                <w:b/>
                <w:sz w:val="24"/>
                <w:szCs w:val="24"/>
              </w:rPr>
              <w:t>Nombre</w:t>
            </w:r>
          </w:p>
        </w:tc>
        <w:tc>
          <w:tcPr>
            <w:tcW w:w="1623" w:type="dxa"/>
            <w:noWrap/>
            <w:hideMark/>
          </w:tcPr>
          <w:p w:rsidR="00066740" w:rsidRPr="003A23A6" w:rsidRDefault="00066740" w:rsidP="0072370A">
            <w:pPr>
              <w:rPr>
                <w:rFonts w:ascii="Arial" w:hAnsi="Arial" w:cs="Arial"/>
                <w:b/>
                <w:sz w:val="24"/>
                <w:szCs w:val="24"/>
              </w:rPr>
            </w:pPr>
            <w:r w:rsidRPr="003A23A6">
              <w:rPr>
                <w:rFonts w:ascii="Arial" w:hAnsi="Arial" w:cs="Arial"/>
                <w:b/>
                <w:sz w:val="24"/>
                <w:szCs w:val="24"/>
              </w:rPr>
              <w:t>Tipo de Nombramiento</w:t>
            </w:r>
          </w:p>
        </w:tc>
        <w:tc>
          <w:tcPr>
            <w:tcW w:w="1697" w:type="dxa"/>
            <w:hideMark/>
          </w:tcPr>
          <w:p w:rsidR="00066740" w:rsidRPr="003A23A6" w:rsidRDefault="00066740" w:rsidP="0072370A">
            <w:pPr>
              <w:rPr>
                <w:rFonts w:ascii="Arial" w:hAnsi="Arial" w:cs="Arial"/>
                <w:b/>
                <w:sz w:val="24"/>
                <w:szCs w:val="24"/>
              </w:rPr>
            </w:pPr>
            <w:r>
              <w:rPr>
                <w:rFonts w:ascii="Arial" w:hAnsi="Arial" w:cs="Arial"/>
                <w:b/>
                <w:sz w:val="24"/>
                <w:szCs w:val="24"/>
              </w:rPr>
              <w:t>Puesto n</w:t>
            </w:r>
            <w:r w:rsidRPr="003A23A6">
              <w:rPr>
                <w:rFonts w:ascii="Arial" w:hAnsi="Arial" w:cs="Arial"/>
                <w:b/>
                <w:sz w:val="24"/>
                <w:szCs w:val="24"/>
              </w:rPr>
              <w:t>ominal</w:t>
            </w:r>
          </w:p>
        </w:tc>
        <w:tc>
          <w:tcPr>
            <w:tcW w:w="1946" w:type="dxa"/>
            <w:hideMark/>
          </w:tcPr>
          <w:p w:rsidR="00066740" w:rsidRPr="003A23A6" w:rsidRDefault="00066740" w:rsidP="0072370A">
            <w:pPr>
              <w:rPr>
                <w:rFonts w:ascii="Arial" w:hAnsi="Arial" w:cs="Arial"/>
                <w:b/>
                <w:sz w:val="24"/>
                <w:szCs w:val="24"/>
              </w:rPr>
            </w:pPr>
            <w:r w:rsidRPr="003A23A6">
              <w:rPr>
                <w:rFonts w:ascii="Arial" w:hAnsi="Arial" w:cs="Arial"/>
                <w:b/>
                <w:sz w:val="24"/>
                <w:szCs w:val="24"/>
              </w:rPr>
              <w:t>Puesto funcional.</w:t>
            </w:r>
          </w:p>
        </w:tc>
      </w:tr>
      <w:tr w:rsidR="00066740" w:rsidRPr="0050217A" w:rsidTr="0072370A">
        <w:trPr>
          <w:trHeight w:val="3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1</w:t>
            </w:r>
          </w:p>
        </w:tc>
        <w:tc>
          <w:tcPr>
            <w:tcW w:w="2561" w:type="dxa"/>
            <w:noWrap/>
          </w:tcPr>
          <w:p w:rsidR="00066740" w:rsidRPr="0050217A" w:rsidRDefault="00066740" w:rsidP="0072370A">
            <w:pPr>
              <w:rPr>
                <w:rFonts w:ascii="Arial" w:hAnsi="Arial" w:cs="Arial"/>
                <w:sz w:val="24"/>
                <w:szCs w:val="24"/>
              </w:rPr>
            </w:pPr>
            <w:r>
              <w:rPr>
                <w:rFonts w:ascii="Arial" w:hAnsi="Arial" w:cs="Arial"/>
                <w:sz w:val="24"/>
                <w:szCs w:val="24"/>
              </w:rPr>
              <w:t>Diego Aniceto Reynoso</w:t>
            </w:r>
          </w:p>
        </w:tc>
        <w:tc>
          <w:tcPr>
            <w:tcW w:w="1623" w:type="dxa"/>
            <w:noWrap/>
          </w:tcPr>
          <w:p w:rsidR="00066740" w:rsidRPr="0050217A" w:rsidRDefault="00066740" w:rsidP="0072370A">
            <w:pPr>
              <w:rPr>
                <w:rFonts w:ascii="Arial" w:hAnsi="Arial" w:cs="Arial"/>
                <w:sz w:val="24"/>
                <w:szCs w:val="24"/>
              </w:rPr>
            </w:pPr>
            <w:r>
              <w:rPr>
                <w:rFonts w:ascii="Arial" w:hAnsi="Arial" w:cs="Arial"/>
                <w:sz w:val="24"/>
                <w:szCs w:val="24"/>
              </w:rPr>
              <w:t>Confianza</w:t>
            </w:r>
          </w:p>
        </w:tc>
        <w:tc>
          <w:tcPr>
            <w:tcW w:w="1697" w:type="dxa"/>
          </w:tcPr>
          <w:p w:rsidR="00066740" w:rsidRPr="0050217A" w:rsidRDefault="00066740" w:rsidP="0072370A">
            <w:pPr>
              <w:rPr>
                <w:rFonts w:ascii="Arial" w:hAnsi="Arial" w:cs="Arial"/>
                <w:sz w:val="24"/>
                <w:szCs w:val="24"/>
              </w:rPr>
            </w:pPr>
            <w:r>
              <w:rPr>
                <w:rFonts w:ascii="Arial" w:hAnsi="Arial" w:cs="Arial"/>
                <w:sz w:val="24"/>
                <w:szCs w:val="24"/>
              </w:rPr>
              <w:t>Director de Servicios Públicos.</w:t>
            </w:r>
          </w:p>
        </w:tc>
        <w:tc>
          <w:tcPr>
            <w:tcW w:w="1946" w:type="dxa"/>
          </w:tcPr>
          <w:p w:rsidR="00066740" w:rsidRPr="0050217A" w:rsidRDefault="00066740" w:rsidP="0072370A">
            <w:pPr>
              <w:rPr>
                <w:rFonts w:ascii="Arial" w:hAnsi="Arial" w:cs="Arial"/>
                <w:sz w:val="24"/>
                <w:szCs w:val="24"/>
              </w:rPr>
            </w:pPr>
            <w:r>
              <w:rPr>
                <w:rFonts w:ascii="Arial" w:hAnsi="Arial" w:cs="Arial"/>
                <w:sz w:val="24"/>
                <w:szCs w:val="24"/>
              </w:rPr>
              <w:t>Director de Servicios Públicos.</w:t>
            </w:r>
          </w:p>
        </w:tc>
      </w:tr>
      <w:tr w:rsidR="00066740" w:rsidRPr="0050217A" w:rsidTr="0072370A">
        <w:trPr>
          <w:trHeight w:val="3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2</w:t>
            </w:r>
          </w:p>
        </w:tc>
        <w:tc>
          <w:tcPr>
            <w:tcW w:w="2561" w:type="dxa"/>
            <w:noWrap/>
          </w:tcPr>
          <w:p w:rsidR="00066740" w:rsidRPr="0050217A" w:rsidRDefault="00066740" w:rsidP="0072370A">
            <w:pPr>
              <w:rPr>
                <w:rFonts w:ascii="Arial" w:hAnsi="Arial" w:cs="Arial"/>
                <w:sz w:val="24"/>
                <w:szCs w:val="24"/>
              </w:rPr>
            </w:pPr>
            <w:r>
              <w:rPr>
                <w:rFonts w:ascii="Arial" w:hAnsi="Arial" w:cs="Arial"/>
                <w:sz w:val="24"/>
                <w:szCs w:val="24"/>
              </w:rPr>
              <w:t>Armando Jesús Salgado Romero</w:t>
            </w:r>
          </w:p>
        </w:tc>
        <w:tc>
          <w:tcPr>
            <w:tcW w:w="1623" w:type="dxa"/>
            <w:noWrap/>
          </w:tcPr>
          <w:p w:rsidR="00066740" w:rsidRPr="0050217A" w:rsidRDefault="00066740" w:rsidP="0072370A">
            <w:pPr>
              <w:rPr>
                <w:rFonts w:ascii="Arial" w:hAnsi="Arial" w:cs="Arial"/>
                <w:sz w:val="24"/>
                <w:szCs w:val="24"/>
              </w:rPr>
            </w:pPr>
            <w:r>
              <w:rPr>
                <w:rFonts w:ascii="Arial" w:hAnsi="Arial" w:cs="Arial"/>
                <w:sz w:val="24"/>
                <w:szCs w:val="24"/>
              </w:rPr>
              <w:t>Confianza</w:t>
            </w:r>
          </w:p>
        </w:tc>
        <w:tc>
          <w:tcPr>
            <w:tcW w:w="1697" w:type="dxa"/>
          </w:tcPr>
          <w:p w:rsidR="00066740" w:rsidRPr="0050217A" w:rsidRDefault="00066740" w:rsidP="0072370A">
            <w:pPr>
              <w:rPr>
                <w:rFonts w:ascii="Arial" w:hAnsi="Arial" w:cs="Arial"/>
                <w:sz w:val="24"/>
                <w:szCs w:val="24"/>
              </w:rPr>
            </w:pPr>
            <w:r>
              <w:rPr>
                <w:rFonts w:ascii="Arial" w:hAnsi="Arial" w:cs="Arial"/>
                <w:sz w:val="24"/>
                <w:szCs w:val="24"/>
              </w:rPr>
              <w:t>Jefe de Panteones</w:t>
            </w:r>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 </w:t>
            </w:r>
            <w:r>
              <w:rPr>
                <w:rFonts w:ascii="Arial" w:hAnsi="Arial" w:cs="Arial"/>
                <w:sz w:val="24"/>
                <w:szCs w:val="24"/>
              </w:rPr>
              <w:t>Jefe de Panteones</w:t>
            </w:r>
          </w:p>
        </w:tc>
      </w:tr>
      <w:tr w:rsidR="00066740" w:rsidRPr="0050217A" w:rsidTr="0072370A">
        <w:trPr>
          <w:trHeight w:val="3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3</w:t>
            </w:r>
          </w:p>
        </w:tc>
        <w:tc>
          <w:tcPr>
            <w:tcW w:w="2561" w:type="dxa"/>
            <w:noWrap/>
          </w:tcPr>
          <w:p w:rsidR="00066740" w:rsidRPr="0050217A" w:rsidRDefault="00066740" w:rsidP="0072370A">
            <w:pPr>
              <w:rPr>
                <w:rFonts w:ascii="Arial" w:hAnsi="Arial" w:cs="Arial"/>
                <w:sz w:val="24"/>
                <w:szCs w:val="24"/>
              </w:rPr>
            </w:pPr>
            <w:r w:rsidRPr="0050217A">
              <w:rPr>
                <w:rFonts w:ascii="Arial" w:hAnsi="Arial" w:cs="Arial"/>
                <w:sz w:val="24"/>
                <w:szCs w:val="24"/>
              </w:rPr>
              <w:t>J. Jesús Pérez Cortez</w:t>
            </w:r>
          </w:p>
        </w:tc>
        <w:tc>
          <w:tcPr>
            <w:tcW w:w="1623" w:type="dxa"/>
            <w:noWrap/>
          </w:tcPr>
          <w:p w:rsidR="00066740" w:rsidRPr="0050217A" w:rsidRDefault="00066740" w:rsidP="0072370A">
            <w:pPr>
              <w:rPr>
                <w:rFonts w:ascii="Arial" w:hAnsi="Arial" w:cs="Arial"/>
                <w:sz w:val="24"/>
                <w:szCs w:val="24"/>
              </w:rPr>
            </w:pPr>
            <w:r w:rsidRPr="0050217A">
              <w:rPr>
                <w:rFonts w:ascii="Arial" w:hAnsi="Arial" w:cs="Arial"/>
                <w:sz w:val="24"/>
                <w:szCs w:val="24"/>
              </w:rPr>
              <w:t>Base</w:t>
            </w:r>
          </w:p>
        </w:tc>
        <w:tc>
          <w:tcPr>
            <w:tcW w:w="1697" w:type="dxa"/>
          </w:tcPr>
          <w:p w:rsidR="00066740" w:rsidRPr="0050217A" w:rsidRDefault="00066740" w:rsidP="0072370A">
            <w:pPr>
              <w:rPr>
                <w:rFonts w:ascii="Arial" w:hAnsi="Arial" w:cs="Arial"/>
                <w:sz w:val="24"/>
                <w:szCs w:val="24"/>
              </w:rPr>
            </w:pPr>
            <w:r w:rsidRPr="0050217A">
              <w:rPr>
                <w:rFonts w:ascii="Arial" w:hAnsi="Arial" w:cs="Arial"/>
                <w:sz w:val="24"/>
                <w:szCs w:val="24"/>
              </w:rPr>
              <w:t xml:space="preserve">Encargado panteón </w:t>
            </w:r>
            <w:proofErr w:type="spellStart"/>
            <w:r w:rsidRPr="0050217A">
              <w:rPr>
                <w:rFonts w:ascii="Arial" w:hAnsi="Arial" w:cs="Arial"/>
                <w:sz w:val="24"/>
                <w:szCs w:val="24"/>
              </w:rPr>
              <w:t>Jocotepec</w:t>
            </w:r>
            <w:proofErr w:type="spellEnd"/>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 xml:space="preserve"> Encargado panteón </w:t>
            </w:r>
            <w:proofErr w:type="spellStart"/>
            <w:r w:rsidRPr="0050217A">
              <w:rPr>
                <w:rFonts w:ascii="Arial" w:hAnsi="Arial" w:cs="Arial"/>
                <w:sz w:val="24"/>
                <w:szCs w:val="24"/>
              </w:rPr>
              <w:t>Jocotepec</w:t>
            </w:r>
            <w:proofErr w:type="spellEnd"/>
          </w:p>
        </w:tc>
      </w:tr>
      <w:tr w:rsidR="00066740" w:rsidRPr="0050217A" w:rsidTr="0072370A">
        <w:trPr>
          <w:trHeight w:val="300"/>
        </w:trPr>
        <w:tc>
          <w:tcPr>
            <w:tcW w:w="9214" w:type="dxa"/>
            <w:gridSpan w:val="5"/>
            <w:noWrap/>
            <w:hideMark/>
          </w:tcPr>
          <w:p w:rsidR="00066740" w:rsidRPr="0050217A" w:rsidRDefault="00066740" w:rsidP="0072370A">
            <w:pPr>
              <w:jc w:val="center"/>
              <w:rPr>
                <w:rFonts w:ascii="Arial" w:hAnsi="Arial" w:cs="Arial"/>
                <w:b/>
                <w:sz w:val="24"/>
                <w:szCs w:val="24"/>
              </w:rPr>
            </w:pPr>
          </w:p>
          <w:p w:rsidR="00066740" w:rsidRPr="0050217A" w:rsidRDefault="00066740" w:rsidP="0072370A">
            <w:pPr>
              <w:jc w:val="center"/>
              <w:rPr>
                <w:rFonts w:ascii="Arial" w:hAnsi="Arial" w:cs="Arial"/>
                <w:sz w:val="24"/>
                <w:szCs w:val="24"/>
              </w:rPr>
            </w:pPr>
            <w:r w:rsidRPr="0050217A">
              <w:rPr>
                <w:rFonts w:ascii="Arial" w:hAnsi="Arial" w:cs="Arial"/>
                <w:b/>
                <w:sz w:val="24"/>
                <w:szCs w:val="24"/>
              </w:rPr>
              <w:t>Panteón de San Juan Cósala</w:t>
            </w:r>
          </w:p>
        </w:tc>
      </w:tr>
      <w:tr w:rsidR="00066740" w:rsidRPr="0050217A" w:rsidTr="0072370A">
        <w:trPr>
          <w:trHeight w:val="300"/>
        </w:trPr>
        <w:tc>
          <w:tcPr>
            <w:tcW w:w="1387" w:type="dxa"/>
            <w:noWrap/>
            <w:hideMark/>
          </w:tcPr>
          <w:p w:rsidR="00066740" w:rsidRPr="0050217A" w:rsidRDefault="00066740" w:rsidP="0072370A">
            <w:pPr>
              <w:jc w:val="center"/>
              <w:rPr>
                <w:rFonts w:ascii="Arial" w:hAnsi="Arial" w:cs="Arial"/>
                <w:sz w:val="24"/>
                <w:szCs w:val="24"/>
              </w:rPr>
            </w:pPr>
            <w:r>
              <w:rPr>
                <w:rFonts w:ascii="Arial" w:hAnsi="Arial" w:cs="Arial"/>
                <w:sz w:val="24"/>
                <w:szCs w:val="24"/>
              </w:rPr>
              <w:t>4</w:t>
            </w:r>
          </w:p>
        </w:tc>
        <w:tc>
          <w:tcPr>
            <w:tcW w:w="2561" w:type="dxa"/>
            <w:noWrap/>
            <w:hideMark/>
          </w:tcPr>
          <w:p w:rsidR="00066740" w:rsidRPr="0050217A" w:rsidRDefault="00066740" w:rsidP="0072370A">
            <w:pPr>
              <w:rPr>
                <w:rFonts w:ascii="Arial" w:hAnsi="Arial" w:cs="Arial"/>
                <w:sz w:val="24"/>
                <w:szCs w:val="24"/>
              </w:rPr>
            </w:pPr>
            <w:r w:rsidRPr="0050217A">
              <w:rPr>
                <w:rFonts w:ascii="Arial" w:hAnsi="Arial" w:cs="Arial"/>
                <w:sz w:val="24"/>
                <w:szCs w:val="24"/>
              </w:rPr>
              <w:t xml:space="preserve">Efraín Vázquez Casilla </w:t>
            </w:r>
          </w:p>
        </w:tc>
        <w:tc>
          <w:tcPr>
            <w:tcW w:w="1623" w:type="dxa"/>
            <w:noWrap/>
            <w:hideMark/>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hideMark/>
          </w:tcPr>
          <w:p w:rsidR="00066740" w:rsidRPr="0050217A" w:rsidRDefault="00066740" w:rsidP="0072370A">
            <w:pPr>
              <w:rPr>
                <w:rFonts w:ascii="Arial" w:hAnsi="Arial" w:cs="Arial"/>
                <w:sz w:val="24"/>
                <w:szCs w:val="24"/>
              </w:rPr>
            </w:pPr>
            <w:r w:rsidRPr="0050217A">
              <w:rPr>
                <w:rFonts w:ascii="Arial" w:hAnsi="Arial" w:cs="Arial"/>
                <w:sz w:val="24"/>
                <w:szCs w:val="24"/>
              </w:rPr>
              <w:t>Administrador del Panteón.</w:t>
            </w:r>
          </w:p>
        </w:tc>
        <w:tc>
          <w:tcPr>
            <w:tcW w:w="1946" w:type="dxa"/>
            <w:hideMark/>
          </w:tcPr>
          <w:p w:rsidR="00066740" w:rsidRPr="0050217A" w:rsidRDefault="00066740" w:rsidP="0072370A">
            <w:pPr>
              <w:rPr>
                <w:rFonts w:ascii="Arial" w:hAnsi="Arial" w:cs="Arial"/>
                <w:sz w:val="24"/>
                <w:szCs w:val="24"/>
              </w:rPr>
            </w:pPr>
            <w:r w:rsidRPr="0050217A">
              <w:rPr>
                <w:rFonts w:ascii="Arial" w:hAnsi="Arial" w:cs="Arial"/>
                <w:sz w:val="24"/>
                <w:szCs w:val="24"/>
              </w:rPr>
              <w:t> Administrador del Panteón.</w:t>
            </w:r>
          </w:p>
        </w:tc>
      </w:tr>
      <w:tr w:rsidR="00066740" w:rsidRPr="0050217A" w:rsidTr="0072370A">
        <w:trPr>
          <w:trHeight w:val="300"/>
        </w:trPr>
        <w:tc>
          <w:tcPr>
            <w:tcW w:w="9214" w:type="dxa"/>
            <w:gridSpan w:val="5"/>
            <w:noWrap/>
            <w:hideMark/>
          </w:tcPr>
          <w:p w:rsidR="00066740" w:rsidRPr="0050217A" w:rsidRDefault="00066740" w:rsidP="0072370A">
            <w:pPr>
              <w:tabs>
                <w:tab w:val="center" w:pos="1319"/>
              </w:tabs>
              <w:jc w:val="center"/>
              <w:rPr>
                <w:rFonts w:ascii="Arial" w:hAnsi="Arial" w:cs="Arial"/>
                <w:b/>
                <w:sz w:val="24"/>
                <w:szCs w:val="24"/>
              </w:rPr>
            </w:pPr>
          </w:p>
          <w:p w:rsidR="005B40BE" w:rsidRDefault="005B40BE" w:rsidP="0072370A">
            <w:pPr>
              <w:tabs>
                <w:tab w:val="center" w:pos="1319"/>
              </w:tabs>
              <w:jc w:val="center"/>
              <w:rPr>
                <w:rFonts w:ascii="Arial" w:hAnsi="Arial" w:cs="Arial"/>
                <w:b/>
                <w:sz w:val="24"/>
                <w:szCs w:val="24"/>
              </w:rPr>
            </w:pPr>
          </w:p>
          <w:p w:rsidR="00066740" w:rsidRPr="0050217A" w:rsidRDefault="00066740" w:rsidP="0072370A">
            <w:pPr>
              <w:tabs>
                <w:tab w:val="center" w:pos="1319"/>
              </w:tabs>
              <w:jc w:val="center"/>
              <w:rPr>
                <w:rFonts w:ascii="Arial" w:hAnsi="Arial" w:cs="Arial"/>
                <w:b/>
                <w:sz w:val="24"/>
                <w:szCs w:val="24"/>
              </w:rPr>
            </w:pPr>
            <w:r w:rsidRPr="0050217A">
              <w:rPr>
                <w:rFonts w:ascii="Arial" w:hAnsi="Arial" w:cs="Arial"/>
                <w:b/>
                <w:sz w:val="24"/>
                <w:szCs w:val="24"/>
              </w:rPr>
              <w:t xml:space="preserve">Panteón de </w:t>
            </w:r>
            <w:proofErr w:type="spellStart"/>
            <w:r w:rsidRPr="0050217A">
              <w:rPr>
                <w:rFonts w:ascii="Arial" w:hAnsi="Arial" w:cs="Arial"/>
                <w:b/>
                <w:sz w:val="24"/>
                <w:szCs w:val="24"/>
              </w:rPr>
              <w:t>Zapotitan</w:t>
            </w:r>
            <w:proofErr w:type="spellEnd"/>
            <w:r w:rsidRPr="0050217A">
              <w:rPr>
                <w:rFonts w:ascii="Arial" w:hAnsi="Arial" w:cs="Arial"/>
                <w:b/>
                <w:sz w:val="24"/>
                <w:szCs w:val="24"/>
              </w:rPr>
              <w:t xml:space="preserve"> de Hidalgo</w:t>
            </w:r>
          </w:p>
        </w:tc>
      </w:tr>
      <w:tr w:rsidR="00066740" w:rsidRPr="0050217A" w:rsidTr="0072370A">
        <w:trPr>
          <w:trHeight w:val="600"/>
        </w:trPr>
        <w:tc>
          <w:tcPr>
            <w:tcW w:w="1387" w:type="dxa"/>
            <w:noWrap/>
            <w:hideMark/>
          </w:tcPr>
          <w:p w:rsidR="00066740" w:rsidRPr="0050217A" w:rsidRDefault="00066740" w:rsidP="0072370A">
            <w:pPr>
              <w:jc w:val="center"/>
              <w:rPr>
                <w:rFonts w:ascii="Arial" w:hAnsi="Arial" w:cs="Arial"/>
                <w:sz w:val="24"/>
                <w:szCs w:val="24"/>
              </w:rPr>
            </w:pPr>
            <w:r>
              <w:rPr>
                <w:rFonts w:ascii="Arial" w:hAnsi="Arial" w:cs="Arial"/>
                <w:sz w:val="24"/>
                <w:szCs w:val="24"/>
              </w:rPr>
              <w:t>5</w:t>
            </w:r>
          </w:p>
        </w:tc>
        <w:tc>
          <w:tcPr>
            <w:tcW w:w="2561" w:type="dxa"/>
            <w:noWrap/>
            <w:hideMark/>
          </w:tcPr>
          <w:p w:rsidR="00066740" w:rsidRPr="0050217A" w:rsidRDefault="00066740" w:rsidP="0072370A">
            <w:pPr>
              <w:rPr>
                <w:rFonts w:ascii="Arial" w:hAnsi="Arial" w:cs="Arial"/>
                <w:sz w:val="24"/>
                <w:szCs w:val="24"/>
              </w:rPr>
            </w:pPr>
            <w:r w:rsidRPr="0050217A">
              <w:rPr>
                <w:rFonts w:ascii="Arial" w:hAnsi="Arial" w:cs="Arial"/>
                <w:sz w:val="24"/>
                <w:szCs w:val="24"/>
              </w:rPr>
              <w:t>Rubén López Velasco</w:t>
            </w:r>
          </w:p>
        </w:tc>
        <w:tc>
          <w:tcPr>
            <w:tcW w:w="1623" w:type="dxa"/>
            <w:noWrap/>
            <w:hideMark/>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hideMark/>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c>
          <w:tcPr>
            <w:tcW w:w="1946" w:type="dxa"/>
            <w:hideMark/>
          </w:tcPr>
          <w:p w:rsidR="00066740" w:rsidRPr="0050217A" w:rsidRDefault="00066740" w:rsidP="0072370A">
            <w:pPr>
              <w:rPr>
                <w:rFonts w:ascii="Arial" w:hAnsi="Arial" w:cs="Arial"/>
                <w:sz w:val="24"/>
                <w:szCs w:val="24"/>
              </w:rPr>
            </w:pPr>
            <w:r w:rsidRPr="0050217A">
              <w:rPr>
                <w:rFonts w:ascii="Arial" w:hAnsi="Arial" w:cs="Arial"/>
                <w:sz w:val="24"/>
                <w:szCs w:val="24"/>
              </w:rPr>
              <w:t> Encargado del Panteón.</w:t>
            </w:r>
          </w:p>
        </w:tc>
      </w:tr>
      <w:tr w:rsidR="00066740" w:rsidRPr="0050217A" w:rsidTr="0072370A">
        <w:trPr>
          <w:trHeight w:val="1403"/>
        </w:trPr>
        <w:tc>
          <w:tcPr>
            <w:tcW w:w="9214" w:type="dxa"/>
            <w:gridSpan w:val="5"/>
            <w:noWrap/>
          </w:tcPr>
          <w:p w:rsidR="00066740" w:rsidRDefault="00066740" w:rsidP="0072370A">
            <w:pPr>
              <w:rPr>
                <w:rFonts w:ascii="Arial" w:hAnsi="Arial" w:cs="Arial"/>
                <w:b/>
                <w:sz w:val="24"/>
                <w:szCs w:val="24"/>
              </w:rPr>
            </w:pPr>
          </w:p>
          <w:p w:rsidR="00066740" w:rsidRPr="003A23A6" w:rsidRDefault="00066740" w:rsidP="0072370A">
            <w:pPr>
              <w:jc w:val="center"/>
              <w:rPr>
                <w:rFonts w:ascii="Arial" w:hAnsi="Arial" w:cs="Arial"/>
                <w:sz w:val="24"/>
                <w:szCs w:val="24"/>
              </w:rPr>
            </w:pPr>
            <w:r w:rsidRPr="0050217A">
              <w:rPr>
                <w:rFonts w:ascii="Arial" w:hAnsi="Arial" w:cs="Arial"/>
                <w:b/>
                <w:sz w:val="24"/>
                <w:szCs w:val="24"/>
              </w:rPr>
              <w:t>Panteón de San Cristóbal Zapotitlán</w:t>
            </w:r>
          </w:p>
        </w:tc>
      </w:tr>
      <w:tr w:rsidR="00066740" w:rsidRPr="0050217A" w:rsidTr="0072370A">
        <w:trPr>
          <w:trHeight w:val="6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6</w:t>
            </w:r>
          </w:p>
        </w:tc>
        <w:tc>
          <w:tcPr>
            <w:tcW w:w="2561" w:type="dxa"/>
            <w:noWrap/>
          </w:tcPr>
          <w:p w:rsidR="00066740" w:rsidRPr="0050217A" w:rsidRDefault="00066740" w:rsidP="0072370A">
            <w:pPr>
              <w:rPr>
                <w:rFonts w:ascii="Arial" w:hAnsi="Arial" w:cs="Arial"/>
                <w:sz w:val="24"/>
                <w:szCs w:val="24"/>
              </w:rPr>
            </w:pPr>
            <w:r w:rsidRPr="0050217A">
              <w:rPr>
                <w:rFonts w:ascii="Arial" w:hAnsi="Arial" w:cs="Arial"/>
                <w:sz w:val="24"/>
                <w:szCs w:val="24"/>
              </w:rPr>
              <w:t>Pedro Chavira Díaz</w:t>
            </w:r>
          </w:p>
        </w:tc>
        <w:tc>
          <w:tcPr>
            <w:tcW w:w="1623" w:type="dxa"/>
            <w:noWrap/>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r>
      <w:tr w:rsidR="00066740" w:rsidRPr="0050217A" w:rsidTr="0072370A">
        <w:trPr>
          <w:trHeight w:val="600"/>
        </w:trPr>
        <w:tc>
          <w:tcPr>
            <w:tcW w:w="9214" w:type="dxa"/>
            <w:gridSpan w:val="5"/>
            <w:noWrap/>
          </w:tcPr>
          <w:p w:rsidR="00066740" w:rsidRDefault="00066740" w:rsidP="0072370A">
            <w:pPr>
              <w:jc w:val="center"/>
              <w:rPr>
                <w:rFonts w:ascii="Arial" w:hAnsi="Arial" w:cs="Arial"/>
                <w:b/>
                <w:sz w:val="24"/>
                <w:szCs w:val="24"/>
              </w:rPr>
            </w:pPr>
          </w:p>
          <w:p w:rsidR="00066740" w:rsidRPr="0050217A" w:rsidRDefault="00066740" w:rsidP="0072370A">
            <w:pPr>
              <w:jc w:val="center"/>
              <w:rPr>
                <w:rFonts w:ascii="Arial" w:hAnsi="Arial" w:cs="Arial"/>
                <w:sz w:val="24"/>
                <w:szCs w:val="24"/>
              </w:rPr>
            </w:pPr>
            <w:r w:rsidRPr="0050217A">
              <w:rPr>
                <w:rFonts w:ascii="Arial" w:hAnsi="Arial" w:cs="Arial"/>
                <w:b/>
                <w:sz w:val="24"/>
                <w:szCs w:val="24"/>
              </w:rPr>
              <w:t xml:space="preserve">Panteón de San Pedro </w:t>
            </w:r>
            <w:proofErr w:type="spellStart"/>
            <w:r w:rsidRPr="0050217A">
              <w:rPr>
                <w:rFonts w:ascii="Arial" w:hAnsi="Arial" w:cs="Arial"/>
                <w:b/>
                <w:sz w:val="24"/>
                <w:szCs w:val="24"/>
              </w:rPr>
              <w:t>Tesistan</w:t>
            </w:r>
            <w:proofErr w:type="spellEnd"/>
          </w:p>
        </w:tc>
      </w:tr>
      <w:tr w:rsidR="00066740" w:rsidRPr="0050217A" w:rsidTr="0072370A">
        <w:trPr>
          <w:trHeight w:val="6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7</w:t>
            </w:r>
          </w:p>
        </w:tc>
        <w:tc>
          <w:tcPr>
            <w:tcW w:w="2561" w:type="dxa"/>
            <w:noWrap/>
          </w:tcPr>
          <w:p w:rsidR="00066740" w:rsidRPr="0050217A" w:rsidRDefault="00066740" w:rsidP="0072370A">
            <w:pPr>
              <w:rPr>
                <w:rFonts w:ascii="Arial" w:hAnsi="Arial" w:cs="Arial"/>
                <w:sz w:val="24"/>
                <w:szCs w:val="24"/>
              </w:rPr>
            </w:pPr>
            <w:r w:rsidRPr="0050217A">
              <w:rPr>
                <w:rFonts w:ascii="Arial" w:hAnsi="Arial" w:cs="Arial"/>
                <w:sz w:val="24"/>
                <w:szCs w:val="24"/>
              </w:rPr>
              <w:t>Juan Pablo Martínez Sánchez</w:t>
            </w:r>
          </w:p>
        </w:tc>
        <w:tc>
          <w:tcPr>
            <w:tcW w:w="1623" w:type="dxa"/>
            <w:noWrap/>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tcPr>
          <w:p w:rsidR="00066740" w:rsidRPr="0050217A" w:rsidRDefault="00066740" w:rsidP="0072370A">
            <w:pPr>
              <w:rPr>
                <w:rFonts w:ascii="Arial" w:hAnsi="Arial" w:cs="Arial"/>
                <w:sz w:val="24"/>
                <w:szCs w:val="24"/>
              </w:rPr>
            </w:pPr>
            <w:r w:rsidRPr="0050217A">
              <w:rPr>
                <w:rFonts w:ascii="Arial" w:hAnsi="Arial" w:cs="Arial"/>
                <w:sz w:val="24"/>
                <w:szCs w:val="24"/>
              </w:rPr>
              <w:t>Auxiliar operativo</w:t>
            </w:r>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r>
      <w:tr w:rsidR="00066740" w:rsidRPr="0050217A" w:rsidTr="0072370A">
        <w:trPr>
          <w:trHeight w:val="600"/>
        </w:trPr>
        <w:tc>
          <w:tcPr>
            <w:tcW w:w="9214" w:type="dxa"/>
            <w:gridSpan w:val="5"/>
            <w:noWrap/>
          </w:tcPr>
          <w:p w:rsidR="00066740" w:rsidRDefault="00066740" w:rsidP="0072370A">
            <w:pPr>
              <w:rPr>
                <w:rFonts w:ascii="Arial" w:hAnsi="Arial" w:cs="Arial"/>
                <w:b/>
                <w:sz w:val="24"/>
                <w:szCs w:val="24"/>
              </w:rPr>
            </w:pPr>
          </w:p>
          <w:p w:rsidR="00066740" w:rsidRPr="0050217A" w:rsidRDefault="00066740" w:rsidP="0072370A">
            <w:pPr>
              <w:jc w:val="center"/>
              <w:rPr>
                <w:rFonts w:ascii="Arial" w:hAnsi="Arial" w:cs="Arial"/>
                <w:sz w:val="24"/>
                <w:szCs w:val="24"/>
              </w:rPr>
            </w:pPr>
            <w:r w:rsidRPr="0050217A">
              <w:rPr>
                <w:rFonts w:ascii="Arial" w:hAnsi="Arial" w:cs="Arial"/>
                <w:b/>
                <w:sz w:val="24"/>
                <w:szCs w:val="24"/>
              </w:rPr>
              <w:t>Panteón de Potrerillos</w:t>
            </w:r>
          </w:p>
        </w:tc>
      </w:tr>
      <w:tr w:rsidR="00066740" w:rsidRPr="0050217A" w:rsidTr="0072370A">
        <w:trPr>
          <w:trHeight w:val="600"/>
        </w:trPr>
        <w:tc>
          <w:tcPr>
            <w:tcW w:w="1387" w:type="dxa"/>
            <w:noWrap/>
          </w:tcPr>
          <w:p w:rsidR="00066740" w:rsidRPr="0050217A" w:rsidRDefault="00066740" w:rsidP="0072370A">
            <w:pPr>
              <w:jc w:val="center"/>
              <w:rPr>
                <w:rFonts w:ascii="Arial" w:hAnsi="Arial" w:cs="Arial"/>
                <w:sz w:val="24"/>
                <w:szCs w:val="24"/>
              </w:rPr>
            </w:pPr>
            <w:r>
              <w:rPr>
                <w:rFonts w:ascii="Arial" w:hAnsi="Arial" w:cs="Arial"/>
                <w:sz w:val="24"/>
                <w:szCs w:val="24"/>
              </w:rPr>
              <w:t>8</w:t>
            </w:r>
          </w:p>
        </w:tc>
        <w:tc>
          <w:tcPr>
            <w:tcW w:w="2561" w:type="dxa"/>
            <w:noWrap/>
          </w:tcPr>
          <w:p w:rsidR="00066740" w:rsidRPr="0050217A" w:rsidRDefault="00066740" w:rsidP="0072370A">
            <w:pPr>
              <w:rPr>
                <w:rFonts w:ascii="Arial" w:hAnsi="Arial" w:cs="Arial"/>
                <w:sz w:val="24"/>
                <w:szCs w:val="24"/>
              </w:rPr>
            </w:pPr>
            <w:r w:rsidRPr="0050217A">
              <w:rPr>
                <w:rFonts w:ascii="Arial" w:hAnsi="Arial" w:cs="Arial"/>
                <w:sz w:val="24"/>
                <w:szCs w:val="24"/>
              </w:rPr>
              <w:t xml:space="preserve">Víctor González Sánchez </w:t>
            </w:r>
          </w:p>
        </w:tc>
        <w:tc>
          <w:tcPr>
            <w:tcW w:w="1623" w:type="dxa"/>
            <w:noWrap/>
          </w:tcPr>
          <w:p w:rsidR="00066740" w:rsidRPr="0050217A" w:rsidRDefault="00066740" w:rsidP="0072370A">
            <w:pPr>
              <w:rPr>
                <w:rFonts w:ascii="Arial" w:hAnsi="Arial" w:cs="Arial"/>
                <w:sz w:val="24"/>
                <w:szCs w:val="24"/>
              </w:rPr>
            </w:pPr>
            <w:r w:rsidRPr="0050217A">
              <w:rPr>
                <w:rFonts w:ascii="Arial" w:hAnsi="Arial" w:cs="Arial"/>
                <w:sz w:val="24"/>
                <w:szCs w:val="24"/>
              </w:rPr>
              <w:t>Eventual</w:t>
            </w:r>
          </w:p>
        </w:tc>
        <w:tc>
          <w:tcPr>
            <w:tcW w:w="1697"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c>
          <w:tcPr>
            <w:tcW w:w="1946" w:type="dxa"/>
          </w:tcPr>
          <w:p w:rsidR="00066740" w:rsidRPr="0050217A" w:rsidRDefault="00066740" w:rsidP="0072370A">
            <w:pPr>
              <w:rPr>
                <w:rFonts w:ascii="Arial" w:hAnsi="Arial" w:cs="Arial"/>
                <w:sz w:val="24"/>
                <w:szCs w:val="24"/>
              </w:rPr>
            </w:pPr>
            <w:r w:rsidRPr="0050217A">
              <w:rPr>
                <w:rFonts w:ascii="Arial" w:hAnsi="Arial" w:cs="Arial"/>
                <w:sz w:val="24"/>
                <w:szCs w:val="24"/>
              </w:rPr>
              <w:t>Encargado del Panteón.</w:t>
            </w:r>
          </w:p>
        </w:tc>
      </w:tr>
    </w:tbl>
    <w:p w:rsidR="00066740" w:rsidRDefault="00066740" w:rsidP="00066740">
      <w:pPr>
        <w:rPr>
          <w:rFonts w:ascii="Arial" w:hAnsi="Arial" w:cs="Arial"/>
          <w:sz w:val="24"/>
          <w:szCs w:val="24"/>
        </w:rPr>
      </w:pPr>
    </w:p>
    <w:p w:rsidR="00066740" w:rsidRDefault="00C55676" w:rsidP="00066740">
      <w:pPr>
        <w:rPr>
          <w:rFonts w:ascii="Arial" w:hAnsi="Arial" w:cs="Arial"/>
          <w:sz w:val="24"/>
          <w:szCs w:val="24"/>
        </w:rPr>
      </w:pPr>
      <w:r w:rsidRPr="0050217A">
        <w:rPr>
          <w:noProof/>
        </w:rPr>
        <w:drawing>
          <wp:inline distT="0" distB="0" distL="0" distR="0" wp14:anchorId="2997E515" wp14:editId="433C1618">
            <wp:extent cx="5611337" cy="296227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3084" cy="2963197"/>
                    </a:xfrm>
                    <a:prstGeom prst="rect">
                      <a:avLst/>
                    </a:prstGeom>
                    <a:noFill/>
                    <a:ln>
                      <a:noFill/>
                    </a:ln>
                  </pic:spPr>
                </pic:pic>
              </a:graphicData>
            </a:graphic>
          </wp:inline>
        </w:drawing>
      </w:r>
    </w:p>
    <w:p w:rsidR="00066740" w:rsidRPr="0072370A" w:rsidRDefault="00066740" w:rsidP="0072370A">
      <w:pPr>
        <w:spacing w:after="0" w:line="360" w:lineRule="auto"/>
        <w:jc w:val="both"/>
        <w:rPr>
          <w:rFonts w:ascii="Arial" w:hAnsi="Arial" w:cs="Arial"/>
          <w:b/>
          <w:sz w:val="24"/>
          <w:lang w:val="es-ES"/>
        </w:rPr>
      </w:pPr>
      <w:r w:rsidRPr="0072370A">
        <w:rPr>
          <w:rFonts w:ascii="Arial" w:hAnsi="Arial" w:cs="Arial"/>
          <w:b/>
          <w:sz w:val="24"/>
          <w:lang w:val="es-ES"/>
        </w:rPr>
        <w:t>Beneficiarios Directos</w:t>
      </w:r>
    </w:p>
    <w:p w:rsidR="00066740" w:rsidRPr="0072370A" w:rsidRDefault="00C55676" w:rsidP="0072370A">
      <w:pPr>
        <w:spacing w:after="0" w:line="360" w:lineRule="auto"/>
        <w:jc w:val="both"/>
        <w:rPr>
          <w:rFonts w:ascii="Arial" w:hAnsi="Arial" w:cs="Arial"/>
          <w:sz w:val="24"/>
          <w:lang w:val="es-ES"/>
        </w:rPr>
      </w:pPr>
      <w:r>
        <w:rPr>
          <w:rFonts w:ascii="Arial" w:hAnsi="Arial" w:cs="Arial"/>
          <w:sz w:val="24"/>
          <w:lang w:val="es-ES"/>
        </w:rPr>
        <w:t>46, 473</w:t>
      </w:r>
      <w:r w:rsidR="00066740" w:rsidRPr="0072370A">
        <w:rPr>
          <w:rFonts w:ascii="Arial" w:hAnsi="Arial" w:cs="Arial"/>
          <w:sz w:val="24"/>
          <w:lang w:val="es-ES"/>
        </w:rPr>
        <w:t xml:space="preserve"> habitantes</w:t>
      </w:r>
    </w:p>
    <w:p w:rsidR="00066740" w:rsidRPr="0072370A" w:rsidRDefault="00066740" w:rsidP="0072370A">
      <w:pPr>
        <w:spacing w:after="0" w:line="360" w:lineRule="auto"/>
        <w:jc w:val="both"/>
        <w:rPr>
          <w:rFonts w:ascii="Arial" w:hAnsi="Arial" w:cs="Arial"/>
          <w:b/>
          <w:sz w:val="24"/>
          <w:lang w:val="es-ES"/>
        </w:rPr>
      </w:pPr>
      <w:r w:rsidRPr="0072370A">
        <w:rPr>
          <w:rFonts w:ascii="Arial" w:hAnsi="Arial" w:cs="Arial"/>
          <w:b/>
          <w:sz w:val="24"/>
          <w:lang w:val="es-ES"/>
        </w:rPr>
        <w:t>Beneficiarios indirectos</w:t>
      </w:r>
    </w:p>
    <w:p w:rsidR="00F11CA1" w:rsidRPr="00C55676" w:rsidRDefault="00066740" w:rsidP="00C55676">
      <w:pPr>
        <w:spacing w:after="0" w:line="360" w:lineRule="auto"/>
        <w:jc w:val="both"/>
        <w:rPr>
          <w:rFonts w:ascii="Arial" w:hAnsi="Arial" w:cs="Arial"/>
          <w:sz w:val="24"/>
          <w:lang w:val="es-ES"/>
        </w:rPr>
      </w:pPr>
      <w:r w:rsidRPr="0072370A">
        <w:rPr>
          <w:rFonts w:ascii="Arial" w:hAnsi="Arial" w:cs="Arial"/>
          <w:sz w:val="24"/>
          <w:lang w:val="es-ES"/>
        </w:rPr>
        <w:t>8,000 habitantes</w:t>
      </w:r>
    </w:p>
    <w:sectPr w:rsidR="00F11CA1" w:rsidRPr="00C556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5442"/>
    <w:multiLevelType w:val="hybridMultilevel"/>
    <w:tmpl w:val="35789FA0"/>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3166036"/>
    <w:multiLevelType w:val="hybridMultilevel"/>
    <w:tmpl w:val="99AA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40"/>
    <w:rsid w:val="0001763A"/>
    <w:rsid w:val="00066740"/>
    <w:rsid w:val="001D0116"/>
    <w:rsid w:val="00316158"/>
    <w:rsid w:val="005B40BE"/>
    <w:rsid w:val="0072370A"/>
    <w:rsid w:val="0082363D"/>
    <w:rsid w:val="00A47635"/>
    <w:rsid w:val="00A74D55"/>
    <w:rsid w:val="00B52D33"/>
    <w:rsid w:val="00C55676"/>
    <w:rsid w:val="00F11C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9F675-435D-47C4-AA91-B85EC5CD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740"/>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6740"/>
    <w:pPr>
      <w:ind w:left="720"/>
      <w:contextualSpacing/>
    </w:pPr>
  </w:style>
  <w:style w:type="table" w:styleId="Tablaconcuadrcula">
    <w:name w:val="Table Grid"/>
    <w:basedOn w:val="Tablanormal"/>
    <w:uiPriority w:val="59"/>
    <w:rsid w:val="00066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1299</Words>
  <Characters>7149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4</cp:revision>
  <dcterms:created xsi:type="dcterms:W3CDTF">2017-10-24T20:23:00Z</dcterms:created>
  <dcterms:modified xsi:type="dcterms:W3CDTF">2017-11-15T18:02:00Z</dcterms:modified>
</cp:coreProperties>
</file>