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B2474A">
        <w:rPr>
          <w:b/>
          <w:sz w:val="32"/>
        </w:rPr>
        <w:t>CION DE INGRESOS</w:t>
      </w:r>
      <w:r w:rsidR="00BA7185">
        <w:rPr>
          <w:b/>
          <w:sz w:val="32"/>
        </w:rPr>
        <w:t xml:space="preserve">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551286" w:rsidRPr="00551286" w:rsidRDefault="00551286" w:rsidP="00551286">
            <w:pPr>
              <w:rPr>
                <w:rFonts w:ascii="Calibri" w:hAnsi="Calibri" w:cs="Calibri"/>
                <w:color w:val="000000"/>
                <w:lang w:val="es-CO"/>
              </w:rPr>
            </w:pPr>
          </w:p>
          <w:p w:rsidR="00B2474A" w:rsidRPr="00B2474A" w:rsidRDefault="00B2474A" w:rsidP="00B2474A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B2474A">
              <w:rPr>
                <w:rFonts w:ascii="Calibri" w:hAnsi="Calibri" w:cs="Calibri"/>
                <w:color w:val="000000"/>
                <w:lang w:val="es-CO"/>
              </w:rPr>
              <w:t>I.19.1. Porcentaje de ingresos propios respecto al total de ingresos municipales.</w:t>
            </w:r>
          </w:p>
          <w:p w:rsidR="00085394" w:rsidRPr="00BA7185" w:rsidRDefault="00085394" w:rsidP="00BA718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085394" w:rsidRPr="00D16B9D" w:rsidRDefault="00B2474A" w:rsidP="00B2474A">
            <w:r w:rsidRPr="00B2474A">
              <w:t>Ingresos propios municipales / ingresos totales municipales x 100</w:t>
            </w:r>
          </w:p>
        </w:tc>
        <w:tc>
          <w:tcPr>
            <w:tcW w:w="2426" w:type="dxa"/>
          </w:tcPr>
          <w:p w:rsidR="00085394" w:rsidRPr="006F704A" w:rsidRDefault="00B2474A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25670"/>
    <w:rsid w:val="000843EC"/>
    <w:rsid w:val="00085394"/>
    <w:rsid w:val="00551286"/>
    <w:rsid w:val="005A5211"/>
    <w:rsid w:val="00705D28"/>
    <w:rsid w:val="00B2474A"/>
    <w:rsid w:val="00BA7185"/>
    <w:rsid w:val="00C87B1F"/>
    <w:rsid w:val="00E66436"/>
    <w:rsid w:val="00E7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7EA3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2025-07-31T17:17:00Z</dcterms:created>
  <dcterms:modified xsi:type="dcterms:W3CDTF">2025-07-31T17:17:00Z</dcterms:modified>
</cp:coreProperties>
</file>