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6B61EC88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C07C45">
        <w:rPr>
          <w:b/>
          <w:sz w:val="32"/>
        </w:rPr>
        <w:t>IMAGEN URBANA</w:t>
      </w:r>
      <w:r w:rsidR="00D54C30">
        <w:rPr>
          <w:b/>
          <w:sz w:val="32"/>
        </w:rPr>
        <w:t xml:space="preserve"> MUNICIPAL</w:t>
      </w:r>
      <w:r w:rsidR="003E1326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D54C30">
        <w:trPr>
          <w:trHeight w:val="997"/>
        </w:trPr>
        <w:tc>
          <w:tcPr>
            <w:tcW w:w="3306" w:type="dxa"/>
          </w:tcPr>
          <w:p w14:paraId="514580E5" w14:textId="37FB5489" w:rsidR="00085394" w:rsidRPr="00E24E4C" w:rsidRDefault="00C07C45" w:rsidP="00E24E4C">
            <w:pPr>
              <w:jc w:val="center"/>
              <w:rPr>
                <w:rFonts w:ascii="Arial" w:hAnsi="Arial" w:cs="Arial"/>
                <w:szCs w:val="20"/>
              </w:rPr>
            </w:pPr>
            <w:r w:rsidRPr="00C07C45">
              <w:rPr>
                <w:rFonts w:ascii="Arial" w:hAnsi="Arial" w:cs="Arial"/>
                <w:szCs w:val="20"/>
              </w:rPr>
              <w:t>I.16.2. Porcentaje de incremento en los ingresos por turismo</w:t>
            </w:r>
          </w:p>
        </w:tc>
        <w:tc>
          <w:tcPr>
            <w:tcW w:w="2762" w:type="dxa"/>
          </w:tcPr>
          <w:p w14:paraId="3FF78C8B" w14:textId="4B30D0E8" w:rsidR="0035194E" w:rsidRDefault="00C07C45" w:rsidP="00974FA9">
            <w:pPr>
              <w:jc w:val="center"/>
            </w:pPr>
            <w:r w:rsidRPr="00C07C45">
              <w:t>Ingresos por turismo 2027 - ingresos turismo 2024 / ingresos turismo 2024 x 100</w:t>
            </w:r>
          </w:p>
          <w:p w14:paraId="726EAA34" w14:textId="2077EBB1" w:rsidR="00085394" w:rsidRPr="00E24E4C" w:rsidRDefault="00085394" w:rsidP="00974F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031AF9B0" w:rsidR="001C3B4C" w:rsidRPr="00E24E4C" w:rsidRDefault="00C07C45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Porcentual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46C2D556" w:rsidR="00085394" w:rsidRPr="00412B56" w:rsidRDefault="00C07C45" w:rsidP="00974FA9">
            <w:pPr>
              <w:jc w:val="center"/>
              <w:rPr>
                <w:rFonts w:eastAsia="Times New Roman" w:cstheme="minorHAnsi"/>
                <w:color w:val="000000"/>
              </w:rPr>
            </w:pPr>
            <w:r w:rsidRPr="00C07C45">
              <w:rPr>
                <w:rFonts w:eastAsia="Times New Roman" w:cstheme="minorHAnsi"/>
                <w:color w:val="000000"/>
              </w:rPr>
              <w:t>IT.3.4. Número de eventos, campañas o espacios dedicados a visibilizar y reconocer a mujeres destacadas del municipi</w:t>
            </w:r>
            <w:r>
              <w:rPr>
                <w:rFonts w:eastAsia="Times New Roman" w:cstheme="minorHAnsi"/>
                <w:color w:val="000000"/>
              </w:rPr>
              <w:t>o</w:t>
            </w:r>
          </w:p>
        </w:tc>
        <w:tc>
          <w:tcPr>
            <w:tcW w:w="2762" w:type="dxa"/>
          </w:tcPr>
          <w:p w14:paraId="41C19BA5" w14:textId="67B079CF" w:rsidR="00085394" w:rsidRDefault="00C07C45" w:rsidP="00974FA9">
            <w:pPr>
              <w:jc w:val="center"/>
              <w:rPr>
                <w:lang w:val="es-ES_tradnl"/>
              </w:rPr>
            </w:pPr>
            <w:r w:rsidRPr="00C07C45">
              <w:rPr>
                <w:lang w:val="es-ES_tradnl"/>
              </w:rPr>
              <w:t>Número de espacios públicos recuperados / total de espacios públicos identificados</w:t>
            </w:r>
          </w:p>
        </w:tc>
        <w:tc>
          <w:tcPr>
            <w:tcW w:w="2426" w:type="dxa"/>
          </w:tcPr>
          <w:p w14:paraId="3B7CD1B3" w14:textId="05150F4D" w:rsidR="00085394" w:rsidRPr="006F704A" w:rsidRDefault="00C07C45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Resultados de Suma </w:t>
            </w:r>
          </w:p>
        </w:tc>
      </w:tr>
      <w:tr w:rsidR="00085394" w14:paraId="06B76A6F" w14:textId="77777777" w:rsidTr="00D54C30">
        <w:trPr>
          <w:trHeight w:val="771"/>
        </w:trPr>
        <w:tc>
          <w:tcPr>
            <w:tcW w:w="3306" w:type="dxa"/>
          </w:tcPr>
          <w:p w14:paraId="6BAA7B46" w14:textId="4144E3A8" w:rsidR="00085394" w:rsidRPr="00412B56" w:rsidRDefault="00C07C45" w:rsidP="009E05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07C45">
              <w:rPr>
                <w:rFonts w:eastAsia="Times New Roman" w:cstheme="minorHAnsi"/>
                <w:color w:val="000000"/>
              </w:rPr>
              <w:t>IT.13.1. Porcentaje de espacios públicos recuperados respecto al total de espacios identificados para intervención.</w:t>
            </w:r>
          </w:p>
        </w:tc>
        <w:tc>
          <w:tcPr>
            <w:tcW w:w="2762" w:type="dxa"/>
          </w:tcPr>
          <w:p w14:paraId="06481BDA" w14:textId="02FD9321" w:rsidR="00085394" w:rsidRDefault="00C07C45" w:rsidP="00974FA9">
            <w:pPr>
              <w:jc w:val="center"/>
              <w:rPr>
                <w:lang w:val="es-ES_tradnl"/>
              </w:rPr>
            </w:pPr>
            <w:r w:rsidRPr="00C07C45">
              <w:rPr>
                <w:lang w:val="es-ES_tradnl"/>
              </w:rPr>
              <w:t>Número de espacios públicos recuperados / total de espacios públicos identificados x 100</w:t>
            </w:r>
          </w:p>
        </w:tc>
        <w:tc>
          <w:tcPr>
            <w:tcW w:w="2426" w:type="dxa"/>
          </w:tcPr>
          <w:p w14:paraId="17613192" w14:textId="60C3ACAA" w:rsidR="00085394" w:rsidRPr="006F704A" w:rsidRDefault="00C07C45" w:rsidP="00974F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Porcentual </w:t>
            </w: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2C08283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54368B4E" w14:textId="5A895CF8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B8B2460" w14:textId="434CD58E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34B4997" w:rsidR="005A5211" w:rsidRP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09D4DB0E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A675EB4" w14:textId="758716FA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4E843763" w:rsid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474113AC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05E6FA9A" w14:textId="5CAA3C36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02AE7FE1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6D12BB76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269C7E69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05F9E"/>
    <w:rsid w:val="001C3B4C"/>
    <w:rsid w:val="0020221F"/>
    <w:rsid w:val="00246363"/>
    <w:rsid w:val="002A4777"/>
    <w:rsid w:val="0035194E"/>
    <w:rsid w:val="003E1326"/>
    <w:rsid w:val="004F42C4"/>
    <w:rsid w:val="0055493B"/>
    <w:rsid w:val="005A5211"/>
    <w:rsid w:val="008B217D"/>
    <w:rsid w:val="00974FA9"/>
    <w:rsid w:val="009E0596"/>
    <w:rsid w:val="009E6AF7"/>
    <w:rsid w:val="00B35F18"/>
    <w:rsid w:val="00B72E65"/>
    <w:rsid w:val="00C07C45"/>
    <w:rsid w:val="00D27003"/>
    <w:rsid w:val="00D54C30"/>
    <w:rsid w:val="00E24E4C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2025-07-31T18:46:00Z</dcterms:created>
  <dcterms:modified xsi:type="dcterms:W3CDTF">2025-07-31T18:46:00Z</dcterms:modified>
</cp:coreProperties>
</file>