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394" w:rsidRPr="00077A17" w:rsidRDefault="00085394" w:rsidP="00085394">
      <w:pPr>
        <w:jc w:val="center"/>
        <w:rPr>
          <w:b/>
          <w:sz w:val="32"/>
        </w:rPr>
      </w:pPr>
      <w:r>
        <w:rPr>
          <w:b/>
          <w:sz w:val="32"/>
        </w:rPr>
        <w:t>DIREC</w:t>
      </w:r>
      <w:r w:rsidR="001F214F">
        <w:rPr>
          <w:b/>
          <w:sz w:val="32"/>
        </w:rPr>
        <w:t>CION DE OBRAS PUBLICAS 2025</w:t>
      </w:r>
      <w:bookmarkStart w:id="0" w:name="_GoBack"/>
      <w:bookmarkEnd w:id="0"/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 w:firstRow="1" w:lastRow="0" w:firstColumn="1" w:lastColumn="0" w:noHBand="0" w:noVBand="1"/>
      </w:tblPr>
      <w:tblGrid>
        <w:gridCol w:w="3306"/>
        <w:gridCol w:w="2762"/>
        <w:gridCol w:w="2426"/>
      </w:tblGrid>
      <w:tr w:rsidR="00085394" w:rsidTr="006235B5">
        <w:tc>
          <w:tcPr>
            <w:tcW w:w="3306" w:type="dxa"/>
          </w:tcPr>
          <w:p w:rsidR="00085394" w:rsidRPr="006F704A" w:rsidRDefault="00085394" w:rsidP="006235B5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62" w:type="dxa"/>
          </w:tcPr>
          <w:p w:rsidR="00085394" w:rsidRPr="006F704A" w:rsidRDefault="00085394" w:rsidP="006235B5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426" w:type="dxa"/>
          </w:tcPr>
          <w:p w:rsidR="00085394" w:rsidRPr="006F704A" w:rsidRDefault="00085394" w:rsidP="006235B5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085394" w:rsidTr="006235B5">
        <w:tc>
          <w:tcPr>
            <w:tcW w:w="3306" w:type="dxa"/>
          </w:tcPr>
          <w:p w:rsidR="005A5211" w:rsidRDefault="005A5211" w:rsidP="001F214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CO"/>
              </w:rPr>
            </w:pPr>
          </w:p>
          <w:p w:rsidR="00085394" w:rsidRPr="00412B56" w:rsidRDefault="001F214F" w:rsidP="001F214F">
            <w:pPr>
              <w:jc w:val="center"/>
              <w:rPr>
                <w:rFonts w:cstheme="minorHAnsi"/>
                <w:szCs w:val="20"/>
              </w:rPr>
            </w:pPr>
            <w:r w:rsidRPr="001F214F">
              <w:rPr>
                <w:rFonts w:cstheme="minorHAnsi"/>
                <w:szCs w:val="20"/>
              </w:rPr>
              <w:t>I.20.3. Porcentaje de direcciones municipales con conectividad de internet estable y funcional.</w:t>
            </w:r>
          </w:p>
        </w:tc>
        <w:tc>
          <w:tcPr>
            <w:tcW w:w="2762" w:type="dxa"/>
          </w:tcPr>
          <w:p w:rsidR="00085394" w:rsidRPr="00D16B9D" w:rsidRDefault="001F214F" w:rsidP="001F214F">
            <w:pPr>
              <w:jc w:val="center"/>
            </w:pPr>
            <w:r w:rsidRPr="001F214F">
              <w:t>Número de direcciones con internet / total de direcciones x 100</w:t>
            </w:r>
          </w:p>
        </w:tc>
        <w:tc>
          <w:tcPr>
            <w:tcW w:w="2426" w:type="dxa"/>
          </w:tcPr>
          <w:p w:rsidR="00085394" w:rsidRPr="006F704A" w:rsidRDefault="001F214F" w:rsidP="001F214F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085394" w:rsidTr="006235B5">
        <w:tc>
          <w:tcPr>
            <w:tcW w:w="3306" w:type="dxa"/>
          </w:tcPr>
          <w:p w:rsidR="005A5211" w:rsidRDefault="001F214F" w:rsidP="001F214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CO"/>
              </w:rPr>
            </w:pPr>
            <w:r w:rsidRPr="001F214F">
              <w:rPr>
                <w:rFonts w:ascii="Calibri" w:hAnsi="Calibri" w:cs="Calibri"/>
                <w:color w:val="000000"/>
                <w:lang w:val="es-CO"/>
              </w:rPr>
              <w:t>I.21.5. Nivel de cumplimiento en la mejora de espacios públicos</w:t>
            </w:r>
          </w:p>
          <w:p w:rsidR="00085394" w:rsidRPr="00412B56" w:rsidRDefault="00085394" w:rsidP="001F214F">
            <w:pPr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762" w:type="dxa"/>
          </w:tcPr>
          <w:p w:rsidR="00085394" w:rsidRDefault="001F214F" w:rsidP="001F214F">
            <w:pPr>
              <w:jc w:val="center"/>
              <w:rPr>
                <w:lang w:val="es-ES_tradnl"/>
              </w:rPr>
            </w:pPr>
            <w:r w:rsidRPr="001F214F">
              <w:rPr>
                <w:lang w:val="es-ES_tradnl"/>
              </w:rPr>
              <w:t>Número de actividades señaladas en el plan municipal cumplidas respecto a la mejora de espacios públicos/ número de actividades señaladas en el plan municipal respecto a la mejora de espacios públicos x 100</w:t>
            </w:r>
          </w:p>
        </w:tc>
        <w:tc>
          <w:tcPr>
            <w:tcW w:w="2426" w:type="dxa"/>
          </w:tcPr>
          <w:p w:rsidR="00085394" w:rsidRPr="006F704A" w:rsidRDefault="001F214F" w:rsidP="001F214F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085394" w:rsidTr="006235B5">
        <w:tc>
          <w:tcPr>
            <w:tcW w:w="3306" w:type="dxa"/>
          </w:tcPr>
          <w:p w:rsidR="005A5211" w:rsidRDefault="005A5211" w:rsidP="005A5211">
            <w:pPr>
              <w:spacing w:after="0" w:line="240" w:lineRule="auto"/>
              <w:rPr>
                <w:rFonts w:ascii="Calibri" w:hAnsi="Calibri" w:cs="Calibri"/>
                <w:color w:val="000000"/>
                <w:lang w:val="es-CO"/>
              </w:rPr>
            </w:pPr>
          </w:p>
          <w:p w:rsidR="00085394" w:rsidRPr="00412B56" w:rsidRDefault="001F214F" w:rsidP="006235B5">
            <w:pPr>
              <w:rPr>
                <w:rFonts w:eastAsia="Times New Roman" w:cstheme="minorHAnsi"/>
                <w:color w:val="000000"/>
              </w:rPr>
            </w:pPr>
            <w:r w:rsidRPr="001F214F">
              <w:rPr>
                <w:rFonts w:eastAsia="Times New Roman" w:cstheme="minorHAnsi"/>
                <w:color w:val="000000"/>
              </w:rPr>
              <w:t>IT.6.1. Porcentaje de espacios públicos y privados que cuentan con condiciones de accesibilidad física y tecnológica adecuadas</w:t>
            </w:r>
          </w:p>
        </w:tc>
        <w:tc>
          <w:tcPr>
            <w:tcW w:w="2762" w:type="dxa"/>
          </w:tcPr>
          <w:p w:rsidR="00085394" w:rsidRDefault="001F214F" w:rsidP="006235B5">
            <w:pPr>
              <w:rPr>
                <w:lang w:val="es-ES_tradnl"/>
              </w:rPr>
            </w:pPr>
            <w:r w:rsidRPr="001F214F">
              <w:rPr>
                <w:lang w:val="es-ES_tradnl"/>
              </w:rPr>
              <w:t>(Total de espacios con accesibilidad adecuada / Total de espacios públicos y privados (comercios) × 100</w:t>
            </w:r>
          </w:p>
        </w:tc>
        <w:tc>
          <w:tcPr>
            <w:tcW w:w="2426" w:type="dxa"/>
          </w:tcPr>
          <w:p w:rsidR="00085394" w:rsidRPr="006F704A" w:rsidRDefault="001F214F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085394" w:rsidTr="006235B5">
        <w:trPr>
          <w:trHeight w:val="846"/>
        </w:trPr>
        <w:tc>
          <w:tcPr>
            <w:tcW w:w="3306" w:type="dxa"/>
          </w:tcPr>
          <w:p w:rsidR="005A5211" w:rsidRDefault="005A5211" w:rsidP="005A5211">
            <w:pPr>
              <w:spacing w:after="0" w:line="240" w:lineRule="auto"/>
              <w:rPr>
                <w:rFonts w:ascii="Calibri" w:hAnsi="Calibri" w:cs="Calibri"/>
                <w:color w:val="000000"/>
                <w:lang w:val="es-CO"/>
              </w:rPr>
            </w:pPr>
          </w:p>
          <w:p w:rsidR="00085394" w:rsidRPr="00412B56" w:rsidRDefault="001F214F" w:rsidP="006235B5">
            <w:pPr>
              <w:rPr>
                <w:rFonts w:eastAsia="Times New Roman" w:cstheme="minorHAnsi"/>
                <w:color w:val="000000"/>
              </w:rPr>
            </w:pPr>
            <w:r w:rsidRPr="001F214F">
              <w:rPr>
                <w:rFonts w:eastAsia="Times New Roman" w:cstheme="minorHAnsi"/>
                <w:color w:val="000000"/>
              </w:rPr>
              <w:t>IT.10.4. Porcentaje de planes y políticas públicas locales que integran la gestión de riesgos ambientales.</w:t>
            </w:r>
          </w:p>
        </w:tc>
        <w:tc>
          <w:tcPr>
            <w:tcW w:w="2762" w:type="dxa"/>
          </w:tcPr>
          <w:p w:rsidR="00085394" w:rsidRDefault="001F214F" w:rsidP="006235B5">
            <w:pPr>
              <w:rPr>
                <w:lang w:val="es-ES_tradnl"/>
              </w:rPr>
            </w:pPr>
            <w:r w:rsidRPr="001F214F">
              <w:rPr>
                <w:lang w:val="es-ES_tradnl"/>
              </w:rPr>
              <w:t>(Total de planes y políticas con gestión de riesgos ambientales / Total de planes y políticas locales) × 100</w:t>
            </w:r>
          </w:p>
        </w:tc>
        <w:tc>
          <w:tcPr>
            <w:tcW w:w="2426" w:type="dxa"/>
          </w:tcPr>
          <w:p w:rsidR="00085394" w:rsidRPr="006F704A" w:rsidRDefault="001F214F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085394" w:rsidRDefault="00085394" w:rsidP="00085394">
      <w:pPr>
        <w:rPr>
          <w:b/>
        </w:rPr>
      </w:pPr>
    </w:p>
    <w:p w:rsidR="00085394" w:rsidRPr="001212A3" w:rsidRDefault="00085394" w:rsidP="00085394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Dimensión:</w:t>
      </w:r>
      <w:r w:rsidRPr="001212A3">
        <w:rPr>
          <w:rFonts w:ascii="Times New Roman" w:hAnsi="Times New Roman" w:cs="Times New Roman"/>
          <w:b/>
          <w:sz w:val="24"/>
        </w:rPr>
        <w:t xml:space="preserve">        Baja - Alta</w:t>
      </w:r>
    </w:p>
    <w:p w:rsidR="00085394" w:rsidRPr="001212A3" w:rsidRDefault="00085394" w:rsidP="00085394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Valor:</w:t>
      </w:r>
      <w:r w:rsidRPr="001212A3">
        <w:rPr>
          <w:rFonts w:ascii="Times New Roman" w:hAnsi="Times New Roman" w:cs="Times New Roman"/>
          <w:b/>
          <w:sz w:val="24"/>
        </w:rPr>
        <w:t xml:space="preserve">                100%</w:t>
      </w:r>
    </w:p>
    <w:p w:rsidR="00085394" w:rsidRPr="00E66436" w:rsidRDefault="00085394" w:rsidP="00E66436">
      <w:pPr>
        <w:spacing w:line="240" w:lineRule="auto"/>
        <w:rPr>
          <w:rFonts w:cstheme="minorHAnsi"/>
          <w:sz w:val="24"/>
        </w:rPr>
      </w:pPr>
      <w:r w:rsidRPr="00DC4EC8">
        <w:rPr>
          <w:rFonts w:cstheme="minorHAnsi"/>
          <w:sz w:val="24"/>
        </w:rPr>
        <w:t>El resultado de estos indicadores se dará según lo realizado trimestralmente según cada dep</w:t>
      </w:r>
      <w:r>
        <w:rPr>
          <w:rFonts w:cstheme="minorHAnsi"/>
          <w:sz w:val="24"/>
        </w:rPr>
        <w:t xml:space="preserve">endencia </w:t>
      </w:r>
      <w:r w:rsidRPr="006B6537">
        <w:rPr>
          <w:rFonts w:cstheme="minorHAnsi"/>
          <w:b/>
          <w:sz w:val="24"/>
        </w:rPr>
        <w:t>(Artículo 8 Fracción IV h)</w:t>
      </w:r>
    </w:p>
    <w:p w:rsidR="00085394" w:rsidRPr="001212A3" w:rsidRDefault="00085394" w:rsidP="00085394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Periodicidad</w:t>
      </w:r>
      <w:r>
        <w:rPr>
          <w:rFonts w:ascii="Times New Roman" w:hAnsi="Times New Roman" w:cs="Times New Roman"/>
          <w:b/>
          <w:sz w:val="24"/>
          <w:u w:val="single"/>
        </w:rPr>
        <w:t xml:space="preserve"> de la Ficha Técnica</w:t>
      </w:r>
      <w:r w:rsidRPr="001212A3">
        <w:rPr>
          <w:rFonts w:ascii="Times New Roman" w:hAnsi="Times New Roman" w:cs="Times New Roman"/>
          <w:b/>
          <w:sz w:val="24"/>
          <w:u w:val="single"/>
        </w:rPr>
        <w:t>:</w:t>
      </w:r>
      <w:r w:rsidRPr="001212A3">
        <w:rPr>
          <w:rFonts w:ascii="Times New Roman" w:hAnsi="Times New Roman" w:cs="Times New Roman"/>
          <w:b/>
          <w:sz w:val="24"/>
        </w:rPr>
        <w:t xml:space="preserve">      Anual</w:t>
      </w:r>
    </w:p>
    <w:p w:rsidR="000843EC" w:rsidRDefault="000843EC"/>
    <w:sectPr w:rsidR="000843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394"/>
    <w:rsid w:val="000843EC"/>
    <w:rsid w:val="00085394"/>
    <w:rsid w:val="001F214F"/>
    <w:rsid w:val="005A5211"/>
    <w:rsid w:val="00E6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2E9F2"/>
  <w15:chartTrackingRefBased/>
  <w15:docId w15:val="{6F2F8D2F-9E05-4F2F-BEA4-823FFB5F8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394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85394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7 PoInT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PROMOCION_2</dc:creator>
  <cp:keywords/>
  <dc:description/>
  <cp:lastModifiedBy>Oficina</cp:lastModifiedBy>
  <cp:revision>2</cp:revision>
  <dcterms:created xsi:type="dcterms:W3CDTF">2025-07-22T20:37:00Z</dcterms:created>
  <dcterms:modified xsi:type="dcterms:W3CDTF">2025-07-22T20:37:00Z</dcterms:modified>
</cp:coreProperties>
</file>