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247651</wp:posOffset>
                </wp:positionV>
                <wp:extent cx="4905375" cy="1162050"/>
                <wp:effectExtent l="0" t="0" r="952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 PLANEACION, EVALUACION Y AGENDA</w:t>
                            </w:r>
                          </w:p>
                          <w:p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LIC. DANIELA RAMEÑO RIVERA</w:t>
                            </w:r>
                          </w:p>
                          <w:p w:rsidR="00B63521" w:rsidRPr="00320F45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F759C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ABRIL-</w:t>
                            </w:r>
                            <w:r w:rsidR="006C4830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11/</w:t>
                            </w:r>
                            <w:r w:rsidR="00F759C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JUNIO</w:t>
                            </w:r>
                            <w:r w:rsidR="0070757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2024</w:t>
                            </w: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386.25pt;height:9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" stroked="f">
                <v:textbox>
                  <w:txbxContent>
                    <w:p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 PLANEACION, EVALUACION Y AGENDA</w:t>
                      </w:r>
                    </w:p>
                    <w:p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LIC. DANIELA RAMEÑO RIVERA</w:t>
                      </w:r>
                    </w:p>
                    <w:p w:rsidR="00B63521" w:rsidRPr="00320F45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F759C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ABRIL-</w:t>
                      </w:r>
                      <w:r w:rsidR="006C4830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11/</w:t>
                      </w:r>
                      <w:r w:rsidR="00F759C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JUNIO</w:t>
                      </w:r>
                      <w:r w:rsidR="0070757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2024</w:t>
                      </w: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3A19BD" w:rsidRPr="00FC5EDF" w:rsidRDefault="00832A3E" w:rsidP="00FC5ED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3A19BD" w:rsidRPr="007D22C4" w:rsidRDefault="003A19BD" w:rsidP="003A19BD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s-MX"/>
        </w:rPr>
      </w:pPr>
      <w:r w:rsidRPr="007D22C4">
        <w:rPr>
          <w:rFonts w:ascii="Arial" w:eastAsia="Times New Roman" w:hAnsi="Arial" w:cs="Arial"/>
          <w:color w:val="000000"/>
          <w:lang w:eastAsia="es-MX"/>
        </w:rPr>
        <w:t>Recepción y revisión de Evaluaciones trimestrales y de desempeño.</w:t>
      </w:r>
    </w:p>
    <w:p w:rsidR="007D22C4" w:rsidRDefault="007D22C4" w:rsidP="007D22C4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s-MX"/>
        </w:rPr>
      </w:pPr>
      <w:r w:rsidRPr="007D22C4">
        <w:rPr>
          <w:rFonts w:ascii="Arial" w:eastAsia="Times New Roman" w:hAnsi="Arial" w:cs="Arial"/>
          <w:color w:val="000000"/>
          <w:lang w:eastAsia="es-MX"/>
        </w:rPr>
        <w:t>Seguimiento de las Sesiones del COPPLADEMUN.</w:t>
      </w:r>
    </w:p>
    <w:p w:rsidR="00FC5EDF" w:rsidRDefault="00F633B8" w:rsidP="007D22C4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Transparencia</w:t>
      </w:r>
      <w:r w:rsidR="00FC5EDF">
        <w:rPr>
          <w:rFonts w:ascii="Arial" w:eastAsia="Times New Roman" w:hAnsi="Arial" w:cs="Arial"/>
          <w:color w:val="000000"/>
          <w:lang w:eastAsia="es-MX"/>
        </w:rPr>
        <w:t>.</w:t>
      </w:r>
    </w:p>
    <w:p w:rsidR="00832A3E" w:rsidRDefault="00FC5EDF" w:rsidP="00C31843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Participacion del Gobierno Municipal en el programa “Guía Consultiva </w:t>
      </w:r>
      <w:r w:rsidR="00707575">
        <w:rPr>
          <w:rFonts w:ascii="Arial" w:eastAsia="Times New Roman" w:hAnsi="Arial" w:cs="Arial"/>
          <w:color w:val="000000"/>
          <w:lang w:eastAsia="es-MX"/>
        </w:rPr>
        <w:t>para el Desempeño Municipal 2024</w:t>
      </w:r>
      <w:r>
        <w:rPr>
          <w:rFonts w:ascii="Arial" w:eastAsia="Times New Roman" w:hAnsi="Arial" w:cs="Arial"/>
          <w:color w:val="000000"/>
          <w:lang w:eastAsia="es-MX"/>
        </w:rPr>
        <w:t>”</w:t>
      </w:r>
    </w:p>
    <w:p w:rsidR="00C31843" w:rsidRPr="00C31843" w:rsidRDefault="00C31843" w:rsidP="00C31843">
      <w:pPr>
        <w:pStyle w:val="Prrafodelista"/>
        <w:ind w:left="1146"/>
        <w:rPr>
          <w:rFonts w:ascii="Arial" w:eastAsia="Times New Roman" w:hAnsi="Arial" w:cs="Arial"/>
          <w:color w:val="000000"/>
          <w:lang w:eastAsia="es-MX"/>
        </w:rPr>
      </w:pPr>
    </w:p>
    <w:p w:rsidR="00750F59" w:rsidRPr="00FC5EDF" w:rsidRDefault="00832A3E" w:rsidP="00FC5ED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750F59" w:rsidRPr="00AA4294" w:rsidRDefault="00F759C7" w:rsidP="00AA4294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Con respecto a</w:t>
      </w:r>
      <w:r w:rsidR="00750F59" w:rsidRPr="00AA4294">
        <w:rPr>
          <w:rFonts w:ascii="Arial" w:eastAsia="Times New Roman" w:hAnsi="Arial" w:cs="Arial"/>
          <w:color w:val="000000"/>
          <w:lang w:eastAsia="es-MX"/>
        </w:rPr>
        <w:t xml:space="preserve"> las evaluacion</w:t>
      </w:r>
      <w:r>
        <w:rPr>
          <w:rFonts w:ascii="Arial" w:eastAsia="Times New Roman" w:hAnsi="Arial" w:cs="Arial"/>
          <w:color w:val="000000"/>
          <w:lang w:eastAsia="es-MX"/>
        </w:rPr>
        <w:t xml:space="preserve">es trimestrales y del desempeño </w:t>
      </w:r>
      <w:r w:rsidR="00750F59" w:rsidRPr="00AA4294">
        <w:rPr>
          <w:rFonts w:ascii="Arial" w:eastAsia="Times New Roman" w:hAnsi="Arial" w:cs="Arial"/>
          <w:color w:val="000000"/>
          <w:lang w:eastAsia="es-MX"/>
        </w:rPr>
        <w:t xml:space="preserve"> correspondien</w:t>
      </w:r>
      <w:r w:rsidR="00707575">
        <w:rPr>
          <w:rFonts w:ascii="Arial" w:eastAsia="Times New Roman" w:hAnsi="Arial" w:cs="Arial"/>
          <w:color w:val="000000"/>
          <w:lang w:eastAsia="es-MX"/>
        </w:rPr>
        <w:t>tes al primer trimestre del 2024</w:t>
      </w:r>
      <w:r w:rsidR="00750F59" w:rsidRPr="00AA4294">
        <w:rPr>
          <w:rFonts w:ascii="Arial" w:eastAsia="Times New Roman" w:hAnsi="Arial" w:cs="Arial"/>
          <w:color w:val="000000"/>
          <w:lang w:eastAsia="es-MX"/>
        </w:rPr>
        <w:t xml:space="preserve"> (enero-marzo), </w:t>
      </w:r>
      <w:r w:rsidR="00707575">
        <w:rPr>
          <w:rFonts w:ascii="Arial" w:eastAsia="Times New Roman" w:hAnsi="Arial" w:cs="Arial"/>
          <w:color w:val="000000"/>
          <w:lang w:eastAsia="es-MX"/>
        </w:rPr>
        <w:t>recibimos 19</w:t>
      </w:r>
      <w:r w:rsidR="00205725">
        <w:rPr>
          <w:rFonts w:ascii="Arial" w:eastAsia="Times New Roman" w:hAnsi="Arial" w:cs="Arial"/>
          <w:color w:val="000000"/>
          <w:lang w:eastAsia="es-MX"/>
        </w:rPr>
        <w:t xml:space="preserve"> evaluaciones trimestrales, </w:t>
      </w:r>
      <w:r w:rsidR="00750F59" w:rsidRPr="00AA4294">
        <w:rPr>
          <w:rFonts w:ascii="Arial" w:eastAsia="Times New Roman" w:hAnsi="Arial" w:cs="Arial"/>
          <w:color w:val="000000"/>
          <w:lang w:eastAsia="es-MX"/>
        </w:rPr>
        <w:t>se</w:t>
      </w:r>
      <w:r w:rsidR="00205725">
        <w:rPr>
          <w:rFonts w:ascii="Arial" w:eastAsia="Times New Roman" w:hAnsi="Arial" w:cs="Arial"/>
          <w:color w:val="000000"/>
          <w:lang w:eastAsia="es-MX"/>
        </w:rPr>
        <w:t xml:space="preserve"> revisaron, se corrigieron las que tenían observaciones y posteriormente se realizaron carpetas digitales para </w:t>
      </w:r>
      <w:r w:rsidR="00962145">
        <w:rPr>
          <w:rFonts w:ascii="Arial" w:eastAsia="Times New Roman" w:hAnsi="Arial" w:cs="Arial"/>
          <w:color w:val="000000"/>
          <w:lang w:eastAsia="es-MX"/>
        </w:rPr>
        <w:t xml:space="preserve">subirlas a las plataformas de transparencia. </w:t>
      </w:r>
    </w:p>
    <w:p w:rsidR="00750F59" w:rsidRDefault="00F85817" w:rsidP="00F633B8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recabaron firmas pendientes de actas anteriores, asi como se </w:t>
      </w:r>
      <w:r w:rsidR="00F633B8">
        <w:rPr>
          <w:rFonts w:ascii="Arial" w:eastAsia="Times New Roman" w:hAnsi="Arial" w:cs="Arial"/>
          <w:color w:val="000000"/>
          <w:lang w:eastAsia="es-MX"/>
        </w:rPr>
        <w:t>llevó</w:t>
      </w:r>
      <w:r>
        <w:rPr>
          <w:rFonts w:ascii="Arial" w:eastAsia="Times New Roman" w:hAnsi="Arial" w:cs="Arial"/>
          <w:color w:val="000000"/>
          <w:lang w:eastAsia="es-MX"/>
        </w:rPr>
        <w:t xml:space="preserve"> a cabo un análisis de posibles perfiles para los sectores</w:t>
      </w:r>
      <w:r w:rsidR="00962145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F633B8">
        <w:rPr>
          <w:rFonts w:ascii="Arial" w:eastAsia="Times New Roman" w:hAnsi="Arial" w:cs="Arial"/>
          <w:color w:val="000000"/>
          <w:lang w:eastAsia="es-MX"/>
        </w:rPr>
        <w:t xml:space="preserve">con vacante, se realizó la Octava </w:t>
      </w:r>
      <w:r w:rsidR="00962145">
        <w:rPr>
          <w:rFonts w:ascii="Arial" w:eastAsia="Times New Roman" w:hAnsi="Arial" w:cs="Arial"/>
          <w:color w:val="000000"/>
          <w:lang w:eastAsia="es-MX"/>
        </w:rPr>
        <w:t xml:space="preserve">Sesión </w:t>
      </w:r>
      <w:r w:rsidR="00AA4294" w:rsidRPr="00AA4294">
        <w:rPr>
          <w:rFonts w:ascii="Arial" w:eastAsia="Times New Roman" w:hAnsi="Arial" w:cs="Arial"/>
          <w:color w:val="000000"/>
          <w:lang w:eastAsia="es-MX"/>
        </w:rPr>
        <w:t>del COPPLADEMUN</w:t>
      </w:r>
      <w:r w:rsidR="00962145">
        <w:rPr>
          <w:rFonts w:ascii="Arial" w:eastAsia="Times New Roman" w:hAnsi="Arial" w:cs="Arial"/>
          <w:color w:val="000000"/>
          <w:lang w:eastAsia="es-MX"/>
        </w:rPr>
        <w:t>, en la cual se tomaron distintos acuerdos, asi como la aprobación del Programa Anual de Obr</w:t>
      </w:r>
      <w:r w:rsidR="00F633B8">
        <w:rPr>
          <w:rFonts w:ascii="Arial" w:eastAsia="Times New Roman" w:hAnsi="Arial" w:cs="Arial"/>
          <w:color w:val="000000"/>
          <w:lang w:eastAsia="es-MX"/>
        </w:rPr>
        <w:t>as para el ejercicio fiscal 2024</w:t>
      </w:r>
      <w:r w:rsidR="00962145">
        <w:rPr>
          <w:rFonts w:ascii="Arial" w:eastAsia="Times New Roman" w:hAnsi="Arial" w:cs="Arial"/>
          <w:color w:val="000000"/>
          <w:lang w:eastAsia="es-MX"/>
        </w:rPr>
        <w:t>.</w:t>
      </w:r>
    </w:p>
    <w:p w:rsidR="00FC5EDF" w:rsidRPr="000B484A" w:rsidRDefault="00F633B8" w:rsidP="00F633B8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En lo que respecta a Transparencia, mes con mes se actualizan las páginas de transparencias, la Plataforma Municipal, la Nacional y CIMTRA. Además de que se están generando constantemente los documentos para alimentar estas plataformas para mantener al día cada uno de los artículos, fracciones e incisos correspondientes a esta Dirección.</w:t>
      </w:r>
    </w:p>
    <w:p w:rsidR="00FC5EDF" w:rsidRPr="000B484A" w:rsidRDefault="000B484A" w:rsidP="00F633B8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Guía Consultiva</w:t>
      </w:r>
      <w:r w:rsidR="009F03CB">
        <w:rPr>
          <w:rFonts w:ascii="Arial" w:eastAsia="Times New Roman" w:hAnsi="Arial" w:cs="Arial"/>
          <w:color w:val="000000"/>
          <w:lang w:eastAsia="es-MX"/>
        </w:rPr>
        <w:t>,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C31843">
        <w:rPr>
          <w:rFonts w:ascii="Arial" w:eastAsia="Times New Roman" w:hAnsi="Arial" w:cs="Arial"/>
          <w:color w:val="000000"/>
          <w:lang w:eastAsia="es-MX"/>
        </w:rPr>
        <w:t xml:space="preserve">se </w:t>
      </w:r>
      <w:r w:rsidR="00484A6F">
        <w:rPr>
          <w:rFonts w:ascii="Arial" w:eastAsia="Times New Roman" w:hAnsi="Arial" w:cs="Arial"/>
          <w:color w:val="000000"/>
          <w:lang w:eastAsia="es-MX"/>
        </w:rPr>
        <w:t>llevó</w:t>
      </w:r>
      <w:r w:rsidR="00C31843">
        <w:rPr>
          <w:rFonts w:ascii="Arial" w:eastAsia="Times New Roman" w:hAnsi="Arial" w:cs="Arial"/>
          <w:color w:val="000000"/>
          <w:lang w:eastAsia="es-MX"/>
        </w:rPr>
        <w:t xml:space="preserve"> a cabo la</w:t>
      </w:r>
      <w:r w:rsidR="00484A6F">
        <w:rPr>
          <w:rFonts w:ascii="Arial" w:eastAsia="Times New Roman" w:hAnsi="Arial" w:cs="Arial"/>
          <w:color w:val="000000"/>
          <w:lang w:eastAsia="es-MX"/>
        </w:rPr>
        <w:t xml:space="preserve"> entrega </w:t>
      </w:r>
      <w:r w:rsidR="00484A6F">
        <w:rPr>
          <w:rFonts w:ascii="Arial" w:eastAsia="Times New Roman" w:hAnsi="Arial" w:cs="Arial"/>
          <w:color w:val="000000"/>
          <w:lang w:eastAsia="es-MX"/>
        </w:rPr>
        <w:t>de los indicadores de desempeño</w:t>
      </w:r>
      <w:r w:rsidR="00484A6F">
        <w:rPr>
          <w:rFonts w:ascii="Arial" w:eastAsia="Times New Roman" w:hAnsi="Arial" w:cs="Arial"/>
          <w:color w:val="000000"/>
          <w:lang w:eastAsia="es-MX"/>
        </w:rPr>
        <w:t xml:space="preserve"> por parte de cada área</w:t>
      </w:r>
      <w:r w:rsidR="00C31843">
        <w:rPr>
          <w:rFonts w:ascii="Arial" w:eastAsia="Times New Roman" w:hAnsi="Arial" w:cs="Arial"/>
          <w:color w:val="000000"/>
          <w:lang w:eastAsia="es-MX"/>
        </w:rPr>
        <w:t xml:space="preserve">, para posteriormente realizar </w:t>
      </w:r>
      <w:r>
        <w:rPr>
          <w:rFonts w:ascii="Arial" w:eastAsia="Times New Roman" w:hAnsi="Arial" w:cs="Arial"/>
          <w:color w:val="000000"/>
          <w:lang w:eastAsia="es-MX"/>
        </w:rPr>
        <w:t>la Actualización del Diagnóstico</w:t>
      </w:r>
      <w:r w:rsidR="00C31843">
        <w:rPr>
          <w:rFonts w:ascii="Arial" w:eastAsia="Times New Roman" w:hAnsi="Arial" w:cs="Arial"/>
          <w:color w:val="000000"/>
          <w:lang w:eastAsia="es-MX"/>
        </w:rPr>
        <w:t xml:space="preserve"> en la plataforma del INAFED</w:t>
      </w:r>
      <w:r>
        <w:rPr>
          <w:rFonts w:ascii="Arial" w:eastAsia="Times New Roman" w:hAnsi="Arial" w:cs="Arial"/>
          <w:color w:val="000000"/>
          <w:lang w:eastAsia="es-MX"/>
        </w:rPr>
        <w:t xml:space="preserve">. </w:t>
      </w:r>
      <w:r w:rsidR="00C31843">
        <w:rPr>
          <w:rFonts w:ascii="Arial" w:eastAsia="Times New Roman" w:hAnsi="Arial" w:cs="Arial"/>
          <w:color w:val="000000"/>
          <w:lang w:eastAsia="es-MX"/>
        </w:rPr>
        <w:t xml:space="preserve">Se dio seguimiento y asesoría para la integración de las carpetas de evidencia, se completó el Diagnostico y se fijaron fechas para la Revisión, por parte del Instituto Tecnológico de Chapala junto con el Enlace Estatal. </w:t>
      </w:r>
    </w:p>
    <w:p w:rsidR="00832A3E" w:rsidRPr="00D1372B" w:rsidRDefault="00AA4294" w:rsidP="00D1372B">
      <w:pPr>
        <w:spacing w:line="24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C31843">
        <w:rPr>
          <w:rFonts w:ascii="Arial" w:eastAsia="Times New Roman" w:hAnsi="Arial" w:cs="Arial"/>
          <w:color w:val="000000"/>
          <w:lang w:eastAsia="es-MX"/>
        </w:rPr>
        <w:t>.</w:t>
      </w:r>
    </w:p>
    <w:p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B92E83" w:rsidRPr="00AA4294" w:rsidRDefault="00AA4294" w:rsidP="00AA4294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No Aplica</w:t>
      </w:r>
      <w:r w:rsidR="00FC286F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AA4294" w:rsidRPr="00AA4294" w:rsidRDefault="00AA4294" w:rsidP="00AA42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En el desarrollo integral del Municipio, pues la administración pública debe de tener directrices establecidas que fijen el rumbo del Gobierno y en donde todas la áreas se profesionalicen y actualicen para el mejor desempeño de sus direcciones, ahora cuentan ya con instrumentos que les permiten una buena organización, dar mejor servicio y tiene procedimientos establecidos además de un plan operativo anual que les permite priorizar sus estrategias y se cuenta con un sistema de evaluación al trabajo realizado, asi como una evaluación del desempeño a los titulares de las áreas.</w:t>
      </w:r>
    </w:p>
    <w:p w:rsidR="008D7641" w:rsidRPr="00807BB5" w:rsidRDefault="008D7641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C31843" w:rsidRDefault="00C31843" w:rsidP="00C31843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lang w:eastAsia="es-MX"/>
        </w:rPr>
      </w:pPr>
      <w:r w:rsidRPr="00C31843">
        <w:rPr>
          <w:rFonts w:ascii="Arial" w:eastAsia="Times New Roman" w:hAnsi="Arial" w:cs="Arial"/>
          <w:b/>
          <w:color w:val="000000"/>
          <w:lang w:eastAsia="es-MX"/>
        </w:rPr>
        <w:t>¿Cuáles han sido las dificultades más notables que obstaculizan el cumplimiento de las acciones establecidas (obras, proyectos o programas)  en su POA?</w:t>
      </w:r>
    </w:p>
    <w:p w:rsidR="00C31843" w:rsidRDefault="00C31843" w:rsidP="00C31843">
      <w:pPr>
        <w:pStyle w:val="Prrafodelista"/>
        <w:ind w:left="786"/>
        <w:rPr>
          <w:rFonts w:ascii="Arial" w:eastAsia="Times New Roman" w:hAnsi="Arial" w:cs="Arial"/>
          <w:color w:val="000000"/>
          <w:lang w:eastAsia="es-MX"/>
        </w:rPr>
      </w:pPr>
      <w:r w:rsidRPr="00C31843">
        <w:rPr>
          <w:rFonts w:ascii="Arial" w:eastAsia="Times New Roman" w:hAnsi="Arial" w:cs="Arial"/>
          <w:color w:val="000000"/>
          <w:lang w:eastAsia="es-MX"/>
        </w:rPr>
        <w:t>La entrega tardía (NULA) de la documentación que se les solicita a los Directores, ya que esto atrasa el trabajo de esta dirección y no se avanza como quisiéramos, a pesar de tener fechas establecidas para subir la información.</w:t>
      </w:r>
    </w:p>
    <w:p w:rsidR="00C31843" w:rsidRPr="00C31843" w:rsidRDefault="00C31843" w:rsidP="00C31843">
      <w:pPr>
        <w:pStyle w:val="Prrafodelista"/>
        <w:ind w:left="786"/>
        <w:rPr>
          <w:rFonts w:ascii="Arial" w:eastAsia="Times New Roman" w:hAnsi="Arial" w:cs="Arial"/>
          <w:color w:val="000000"/>
          <w:lang w:eastAsia="es-MX"/>
        </w:rPr>
      </w:pPr>
    </w:p>
    <w:p w:rsidR="00C31843" w:rsidRDefault="00C31843" w:rsidP="00C3184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  <w:r w:rsidRPr="00A31E1B">
        <w:rPr>
          <w:rFonts w:ascii="Arial" w:eastAsia="Times New Roman" w:hAnsi="Arial" w:cs="Arial"/>
          <w:b/>
          <w:lang w:eastAsia="es-MX"/>
        </w:rPr>
        <w:t>Aún con las limitaciones presupuestarias, mencione una o más propuestas para que su Dirección destaque.</w:t>
      </w:r>
    </w:p>
    <w:p w:rsidR="00C31843" w:rsidRPr="004D747B" w:rsidRDefault="00C31843" w:rsidP="00C3184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lang w:eastAsia="es-MX"/>
        </w:rPr>
      </w:pPr>
      <w:r w:rsidRPr="004D747B">
        <w:rPr>
          <w:rFonts w:ascii="Arial" w:eastAsia="Times New Roman" w:hAnsi="Arial" w:cs="Arial"/>
          <w:lang w:eastAsia="es-MX"/>
        </w:rPr>
        <w:t>Tratamos de entregar en tiempo y forma con la información que nos hacen llegar</w:t>
      </w:r>
      <w:r>
        <w:rPr>
          <w:rFonts w:ascii="Arial" w:eastAsia="Times New Roman" w:hAnsi="Arial" w:cs="Arial"/>
          <w:lang w:eastAsia="es-MX"/>
        </w:rPr>
        <w:t>, esto para cumplir con los tiempos estipulados, además que apoyamos a los Enlaces con asesorías y seguimientos en todos los temas y en ocasiones otorgamos prorrogas en los tiempos de entrega.</w:t>
      </w:r>
    </w:p>
    <w:p w:rsidR="00C31843" w:rsidRDefault="00C31843" w:rsidP="00C3184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AA4294" w:rsidRPr="009F03CB" w:rsidRDefault="0043418C" w:rsidP="009F03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8D7641"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="007639AF" w:rsidRPr="008D764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:rsidR="00AA4294" w:rsidRPr="00AA4294" w:rsidRDefault="00AA4294" w:rsidP="00AA42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•</w:t>
      </w:r>
      <w:r w:rsidRPr="00AA4294">
        <w:rPr>
          <w:rFonts w:ascii="Arial" w:eastAsia="Times New Roman" w:hAnsi="Arial" w:cs="Arial"/>
          <w:color w:val="000000"/>
          <w:lang w:eastAsia="es-MX"/>
        </w:rPr>
        <w:tab/>
        <w:t>Recepción y revisión de Evaluaciones trimestrales y de desempeño.</w:t>
      </w:r>
    </w:p>
    <w:p w:rsidR="009F03CB" w:rsidRPr="00C31843" w:rsidRDefault="00AA4294" w:rsidP="00C3184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•</w:t>
      </w:r>
      <w:r w:rsidRPr="00AA4294">
        <w:rPr>
          <w:rFonts w:ascii="Arial" w:eastAsia="Times New Roman" w:hAnsi="Arial" w:cs="Arial"/>
          <w:color w:val="000000"/>
          <w:lang w:eastAsia="es-MX"/>
        </w:rPr>
        <w:tab/>
        <w:t>Seguimiento de las Sesiones del COPPLADEMUN.</w:t>
      </w:r>
    </w:p>
    <w:p w:rsidR="009F03CB" w:rsidRPr="00AA4294" w:rsidRDefault="009F03CB" w:rsidP="009F03C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9F03CB">
        <w:rPr>
          <w:rFonts w:ascii="Arial" w:eastAsia="Times New Roman" w:hAnsi="Arial" w:cs="Arial"/>
          <w:color w:val="000000"/>
          <w:lang w:eastAsia="es-MX"/>
        </w:rPr>
        <w:t>•</w:t>
      </w:r>
      <w:r w:rsidRPr="009F03CB">
        <w:rPr>
          <w:rFonts w:ascii="Arial" w:eastAsia="Times New Roman" w:hAnsi="Arial" w:cs="Arial"/>
          <w:color w:val="000000"/>
          <w:lang w:eastAsia="es-MX"/>
        </w:rPr>
        <w:tab/>
        <w:t xml:space="preserve">Participacion del Gobierno Municipal en el programa “Guía Consultiva </w:t>
      </w:r>
      <w:r w:rsidR="00C31843">
        <w:rPr>
          <w:rFonts w:ascii="Arial" w:eastAsia="Times New Roman" w:hAnsi="Arial" w:cs="Arial"/>
          <w:color w:val="000000"/>
          <w:lang w:eastAsia="es-MX"/>
        </w:rPr>
        <w:t>para el Desempeño Municipal 2024</w:t>
      </w:r>
      <w:r w:rsidRPr="009F03CB">
        <w:rPr>
          <w:rFonts w:ascii="Arial" w:eastAsia="Times New Roman" w:hAnsi="Arial" w:cs="Arial"/>
          <w:color w:val="000000"/>
          <w:lang w:eastAsia="es-MX"/>
        </w:rPr>
        <w:t>”</w:t>
      </w:r>
    </w:p>
    <w:p w:rsidR="00AA4294" w:rsidRDefault="00AA4294" w:rsidP="00AA42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•</w:t>
      </w:r>
      <w:r w:rsidRPr="00AA4294">
        <w:rPr>
          <w:rFonts w:ascii="Arial" w:eastAsia="Times New Roman" w:hAnsi="Arial" w:cs="Arial"/>
          <w:color w:val="000000"/>
          <w:lang w:eastAsia="es-MX"/>
        </w:rPr>
        <w:tab/>
        <w:t>Transparencia</w:t>
      </w:r>
    </w:p>
    <w:p w:rsidR="00AA4294" w:rsidRPr="00AA4294" w:rsidRDefault="00AA4294" w:rsidP="00AA42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Todas apegadas al eje de Administración Eficiente y Eficaz.</w:t>
      </w:r>
    </w:p>
    <w:p w:rsidR="008D7641" w:rsidRPr="00832A3E" w:rsidRDefault="00AA4294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</w:t>
      </w:r>
    </w:p>
    <w:p w:rsidR="00A842E3" w:rsidRPr="00D1372B" w:rsidRDefault="00807BB5" w:rsidP="00A842E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5A30D3" w:rsidTr="00A551BF">
        <w:tc>
          <w:tcPr>
            <w:tcW w:w="568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807BB5" w:rsidRPr="00D85843" w:rsidRDefault="00C31843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2024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9F03CB" w:rsidTr="00A551BF">
        <w:tc>
          <w:tcPr>
            <w:tcW w:w="568" w:type="dxa"/>
          </w:tcPr>
          <w:p w:rsidR="009F03CB" w:rsidRPr="00E6170C" w:rsidRDefault="008F0E62" w:rsidP="009F03CB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118" w:type="dxa"/>
          </w:tcPr>
          <w:p w:rsidR="009F03CB" w:rsidRPr="00E6170C" w:rsidRDefault="009F03CB" w:rsidP="00D1372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 y revisión de Evaluaciones trimestrales y de desempeño.</w:t>
            </w:r>
          </w:p>
        </w:tc>
        <w:tc>
          <w:tcPr>
            <w:tcW w:w="2127" w:type="dxa"/>
          </w:tcPr>
          <w:p w:rsidR="009F03CB" w:rsidRDefault="009F03CB" w:rsidP="009F03C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9F03CB" w:rsidRDefault="00F86CC9" w:rsidP="009F03C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417" w:type="dxa"/>
          </w:tcPr>
          <w:p w:rsidR="009F03CB" w:rsidRDefault="00F86CC9" w:rsidP="009F03C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843" w:type="dxa"/>
          </w:tcPr>
          <w:p w:rsidR="009F03CB" w:rsidRDefault="008F0E62" w:rsidP="009F03C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F86CC9" w:rsidTr="00A551BF">
        <w:tc>
          <w:tcPr>
            <w:tcW w:w="568" w:type="dxa"/>
          </w:tcPr>
          <w:p w:rsidR="00F86CC9" w:rsidRPr="00E6170C" w:rsidRDefault="008F0E62" w:rsidP="00F86CC9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18" w:type="dxa"/>
          </w:tcPr>
          <w:p w:rsidR="00F86CC9" w:rsidRPr="00E6170C" w:rsidRDefault="00F86CC9" w:rsidP="00D1372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 de las Sesiones del COPPLADEMUN.</w:t>
            </w:r>
          </w:p>
        </w:tc>
        <w:tc>
          <w:tcPr>
            <w:tcW w:w="2127" w:type="dxa"/>
          </w:tcPr>
          <w:p w:rsidR="00F86CC9" w:rsidRDefault="00F86CC9" w:rsidP="00F86CC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F86CC9" w:rsidRDefault="00F86CC9" w:rsidP="00F86CC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F86CC9" w:rsidRDefault="002113E7" w:rsidP="00F86CC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</w:tcPr>
          <w:p w:rsidR="00F86CC9" w:rsidRDefault="008F0E62" w:rsidP="00F86CC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F86CC9" w:rsidTr="00A551BF">
        <w:tc>
          <w:tcPr>
            <w:tcW w:w="568" w:type="dxa"/>
          </w:tcPr>
          <w:p w:rsidR="00F86CC9" w:rsidRPr="00E6170C" w:rsidRDefault="00F86CC9" w:rsidP="00F86CC9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118" w:type="dxa"/>
          </w:tcPr>
          <w:p w:rsidR="00F86CC9" w:rsidRPr="00E6170C" w:rsidRDefault="00F86CC9" w:rsidP="00D1372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0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Participacion del Gobierno Municipal en el programa “Guía Consultiva </w:t>
            </w:r>
            <w:r w:rsidR="009C7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el Desempeño Municipal 2024</w:t>
            </w:r>
            <w:r w:rsidRPr="009F0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2127" w:type="dxa"/>
          </w:tcPr>
          <w:p w:rsidR="00F86CC9" w:rsidRDefault="00F86CC9" w:rsidP="00F86CC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F86CC9" w:rsidRDefault="00F86CC9" w:rsidP="00F86CC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F86CC9" w:rsidRDefault="008F0E62" w:rsidP="00F86CC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</w:tcPr>
          <w:p w:rsidR="00F86CC9" w:rsidRDefault="008F0E62" w:rsidP="00F86CC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80%</w:t>
            </w:r>
          </w:p>
        </w:tc>
      </w:tr>
      <w:tr w:rsidR="00F86CC9" w:rsidTr="00A551BF">
        <w:tc>
          <w:tcPr>
            <w:tcW w:w="568" w:type="dxa"/>
          </w:tcPr>
          <w:p w:rsidR="00F86CC9" w:rsidRPr="00E6170C" w:rsidRDefault="008F0E62" w:rsidP="00F86CC9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18" w:type="dxa"/>
          </w:tcPr>
          <w:p w:rsidR="00F86CC9" w:rsidRPr="00E6170C" w:rsidRDefault="00F86CC9" w:rsidP="00D1372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ACTIVIDAD </w:t>
            </w:r>
            <w:r w:rsidRPr="00AA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127" w:type="dxa"/>
          </w:tcPr>
          <w:p w:rsidR="00F86CC9" w:rsidRDefault="00F86CC9" w:rsidP="00F86CC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F86CC9" w:rsidRDefault="00F86CC9" w:rsidP="00F86CC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417" w:type="dxa"/>
          </w:tcPr>
          <w:p w:rsidR="00F86CC9" w:rsidRDefault="00F86CC9" w:rsidP="00F86CC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843" w:type="dxa"/>
          </w:tcPr>
          <w:p w:rsidR="00F86CC9" w:rsidRDefault="008F0E62" w:rsidP="00F86CC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F86CC9" w:rsidRPr="001C62B7" w:rsidTr="008F0E62">
        <w:tc>
          <w:tcPr>
            <w:tcW w:w="568" w:type="dxa"/>
            <w:shd w:val="clear" w:color="auto" w:fill="FABF8F" w:themeFill="accent6" w:themeFillTint="99"/>
          </w:tcPr>
          <w:p w:rsidR="00F86CC9" w:rsidRPr="001C62B7" w:rsidRDefault="00F86CC9" w:rsidP="00F86CC9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ABF8F" w:themeFill="accent6" w:themeFillTint="99"/>
          </w:tcPr>
          <w:p w:rsidR="00F86CC9" w:rsidRPr="001C62B7" w:rsidRDefault="00F86CC9" w:rsidP="00F86CC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F86CC9" w:rsidRPr="001C62B7" w:rsidRDefault="00F86CC9" w:rsidP="00F86CC9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F86CC9" w:rsidRPr="001C62B7" w:rsidRDefault="00F86CC9" w:rsidP="00F86CC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F86CC9" w:rsidRPr="001C62B7" w:rsidRDefault="00F86CC9" w:rsidP="00F86CC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92D050"/>
          </w:tcPr>
          <w:p w:rsidR="00F86CC9" w:rsidRPr="001C62B7" w:rsidRDefault="008F0E62" w:rsidP="008F0E6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95%</w:t>
            </w:r>
          </w:p>
        </w:tc>
      </w:tr>
    </w:tbl>
    <w:p w:rsidR="009C794E" w:rsidRDefault="009C794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1268AF" w:rsidP="001268AF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  <w:r w:rsidRPr="008053AF">
        <w:rPr>
          <w:rFonts w:ascii="Arial" w:eastAsia="Times New Roman" w:hAnsi="Arial" w:cs="Arial"/>
          <w:b/>
          <w:color w:val="000000"/>
          <w:lang w:eastAsia="es-MX"/>
        </w:rPr>
        <w:t>Evidencia (fotográfica o documental)</w:t>
      </w:r>
    </w:p>
    <w:p w:rsidR="009C794E" w:rsidRPr="008053AF" w:rsidRDefault="009C794E" w:rsidP="009C794E">
      <w:pPr>
        <w:pStyle w:val="Prrafodelista"/>
        <w:spacing w:after="0" w:line="360" w:lineRule="auto"/>
        <w:ind w:left="786"/>
        <w:rPr>
          <w:rFonts w:ascii="Arial" w:eastAsia="Times New Roman" w:hAnsi="Arial" w:cs="Arial"/>
          <w:b/>
          <w:color w:val="000000"/>
          <w:lang w:eastAsia="es-MX"/>
        </w:rPr>
      </w:pPr>
    </w:p>
    <w:p w:rsidR="002D0693" w:rsidRPr="009C794E" w:rsidRDefault="009C794E" w:rsidP="009C794E">
      <w:pPr>
        <w:spacing w:after="0" w:line="36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es-MX"/>
        </w:rPr>
      </w:pPr>
      <w:r w:rsidRPr="009C794E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es-MX"/>
        </w:rPr>
        <w:t>Recepción y revisión de Evaluaciones trimestrales y de desempeño.</w:t>
      </w:r>
    </w:p>
    <w:p w:rsidR="009C794E" w:rsidRDefault="009C794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C794E" w:rsidRDefault="009C794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C794E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drawing>
          <wp:inline distT="0" distB="0" distL="0" distR="0">
            <wp:extent cx="1695450" cy="2180725"/>
            <wp:effectExtent l="0" t="0" r="0" b="0"/>
            <wp:docPr id="4" name="Imagen 4" descr="C:\Users\Agenda\Desktop\FOTOS EVALUACION\02e57f23-03b5-4054-9ca0-a26e5bef99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enda\Desktop\FOTOS EVALUACION\02e57f23-03b5-4054-9ca0-a26e5bef995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906" cy="218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       </w:t>
      </w:r>
      <w:r w:rsidRPr="009C794E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drawing>
          <wp:inline distT="0" distB="0" distL="0" distR="0">
            <wp:extent cx="1704975" cy="2188430"/>
            <wp:effectExtent l="0" t="0" r="0" b="2540"/>
            <wp:docPr id="5" name="Imagen 5" descr="C:\Users\Agenda\Desktop\FOTOS EVALUACION\7b0de32e-f724-48c4-9487-e581654a6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enda\Desktop\FOTOS EVALUACION\7b0de32e-f724-48c4-9487-e581654a68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784" cy="219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       </w:t>
      </w:r>
      <w:r w:rsidRPr="009C794E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drawing>
          <wp:inline distT="0" distB="0" distL="0" distR="0">
            <wp:extent cx="1828800" cy="2179930"/>
            <wp:effectExtent l="0" t="0" r="0" b="0"/>
            <wp:docPr id="6" name="Imagen 6" descr="C:\Users\Agenda\Desktop\FOTOS EVALUACION\952de3c5-810b-4aae-9461-e26d9cbd3a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genda\Desktop\FOTOS EVALUACION\952de3c5-810b-4aae-9461-e26d9cbd3a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038" cy="219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94E" w:rsidRDefault="009C794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C794E" w:rsidRDefault="009C794E" w:rsidP="009C794E">
      <w:pPr>
        <w:spacing w:after="0" w:line="36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es-MX"/>
        </w:rPr>
      </w:pPr>
      <w:r w:rsidRPr="009C794E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es-MX"/>
        </w:rPr>
        <w:lastRenderedPageBreak/>
        <w:t>Seguimiento de las Sesiones del COPPLADEMUN.</w:t>
      </w:r>
    </w:p>
    <w:p w:rsidR="008228D8" w:rsidRDefault="008228D8" w:rsidP="00262C85">
      <w:pPr>
        <w:spacing w:after="0" w:line="360" w:lineRule="auto"/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es-MX"/>
        </w:rPr>
      </w:pPr>
    </w:p>
    <w:p w:rsidR="0051652F" w:rsidRPr="0051652F" w:rsidRDefault="002D7812" w:rsidP="00262C85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2D7812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MX"/>
        </w:rPr>
        <w:drawing>
          <wp:inline distT="0" distB="0" distL="0" distR="0">
            <wp:extent cx="1668457" cy="2038350"/>
            <wp:effectExtent l="0" t="0" r="8255" b="0"/>
            <wp:docPr id="8" name="Imagen 8" descr="C:\Users\Agenda\Desktop\FOTOS EVALUACION\e40029ed-b047-4f12-91d1-6b77ff62b3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genda\Desktop\FOTOS EVALUACION\e40029ed-b047-4f12-91d1-6b77ff62b30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974" cy="204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      </w:t>
      </w:r>
      <w:r w:rsidRPr="002D7812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MX"/>
        </w:rPr>
        <w:drawing>
          <wp:inline distT="0" distB="0" distL="0" distR="0">
            <wp:extent cx="1685925" cy="2028395"/>
            <wp:effectExtent l="0" t="0" r="0" b="0"/>
            <wp:docPr id="9" name="Imagen 9" descr="C:\Users\Agenda\Desktop\FOTOS EVALUACION\be7c7158-5645-45ef-bcc3-6a5543fe8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genda\Desktop\FOTOS EVALUACION\be7c7158-5645-45ef-bcc3-6a5543fe89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932" cy="203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        </w:t>
      </w:r>
      <w:r w:rsidRPr="002D7812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MX"/>
        </w:rPr>
        <w:drawing>
          <wp:inline distT="0" distB="0" distL="0" distR="0">
            <wp:extent cx="1771650" cy="2047091"/>
            <wp:effectExtent l="0" t="0" r="0" b="0"/>
            <wp:docPr id="10" name="Imagen 10" descr="C:\Users\Agenda\Desktop\FOTOS EVALUACION\3a4b942e-80c8-43d5-afa7-06ce9b88e6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genda\Desktop\FOTOS EVALUACION\3a4b942e-80c8-43d5-afa7-06ce9b88e6c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762" cy="205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85" w:rsidRDefault="00262C85" w:rsidP="00262C8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2D0693" w:rsidRPr="006C254F" w:rsidRDefault="009C794E" w:rsidP="006C254F">
      <w:pPr>
        <w:spacing w:after="0" w:line="36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es-MX"/>
        </w:rPr>
      </w:pPr>
      <w:r w:rsidRPr="006C254F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es-MX"/>
        </w:rPr>
        <w:t xml:space="preserve">Participacion del Gobierno Municipal en el programa “Guía Consultiva </w:t>
      </w:r>
      <w:r w:rsidRPr="006C254F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es-MX"/>
        </w:rPr>
        <w:t>para el Desempeño Municipal 2024</w:t>
      </w:r>
      <w:r w:rsidRPr="006C254F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es-MX"/>
        </w:rPr>
        <w:t>”</w:t>
      </w:r>
    </w:p>
    <w:p w:rsidR="002D7812" w:rsidRDefault="009152E9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152E9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drawing>
          <wp:inline distT="0" distB="0" distL="0" distR="0">
            <wp:extent cx="1678270" cy="2095500"/>
            <wp:effectExtent l="0" t="0" r="0" b="0"/>
            <wp:docPr id="11" name="Imagen 11" descr="C:\Users\Agenda\Desktop\FOTOS EVALUACION\9d42fa38-cb94-40e1-bac0-6cc0bd550e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genda\Desktop\FOTOS EVALUACION\9d42fa38-cb94-40e1-bac0-6cc0bd550eb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45" cy="210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54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     </w:t>
      </w:r>
      <w:r w:rsidR="006C254F" w:rsidRPr="006C254F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drawing>
          <wp:inline distT="0" distB="0" distL="0" distR="0">
            <wp:extent cx="2229485" cy="1599920"/>
            <wp:effectExtent l="0" t="0" r="0" b="635"/>
            <wp:docPr id="12" name="Imagen 12" descr="C:\Users\Agenda\Desktop\FOTOS EVALUACION\a583eb05-d558-4caa-8d54-98ea9c7abd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genda\Desktop\FOTOS EVALUACION\a583eb05-d558-4caa-8d54-98ea9c7abd1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717" cy="160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54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     </w:t>
      </w:r>
      <w:r w:rsidR="006C254F" w:rsidRPr="006C254F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drawing>
          <wp:inline distT="0" distB="0" distL="0" distR="0">
            <wp:extent cx="1795850" cy="2105025"/>
            <wp:effectExtent l="0" t="0" r="0" b="0"/>
            <wp:docPr id="13" name="Imagen 13" descr="C:\Users\Agenda\Desktop\FOTOS EVALUACION\42542bfd-8776-4e51-9f59-eac8d9b37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genda\Desktop\FOTOS EVALUACION\42542bfd-8776-4e51-9f59-eac8d9b3781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935" cy="210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812" w:rsidRDefault="002D7812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9C794E" w:rsidP="006C254F">
      <w:pPr>
        <w:spacing w:after="0" w:line="36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es-MX"/>
        </w:rPr>
      </w:pPr>
      <w:r w:rsidRPr="006C254F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es-MX"/>
        </w:rPr>
        <w:t xml:space="preserve"> Transparencia</w:t>
      </w:r>
    </w:p>
    <w:p w:rsidR="006C254F" w:rsidRDefault="006C254F" w:rsidP="009E3782">
      <w:pPr>
        <w:spacing w:after="0" w:line="360" w:lineRule="auto"/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es-MX"/>
        </w:rPr>
      </w:pPr>
    </w:p>
    <w:p w:rsidR="002D0693" w:rsidRPr="009E3782" w:rsidRDefault="009E3782" w:rsidP="00832A3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E3782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>
            <wp:extent cx="1543050" cy="2209800"/>
            <wp:effectExtent l="0" t="0" r="0" b="0"/>
            <wp:docPr id="15" name="Imagen 15" descr="C:\Users\Agenda\Desktop\FOTOS EVALUACION\5aaccca5-f2c6-4b4b-9619-91f75382ec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genda\Desktop\FOTOS EVALUACION\5aaccca5-f2c6-4b4b-9619-91f75382ec3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71" cy="221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       </w:t>
      </w:r>
      <w:bookmarkStart w:id="0" w:name="_GoBack"/>
      <w:r w:rsidRPr="009E3782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>
            <wp:extent cx="1523365" cy="2208658"/>
            <wp:effectExtent l="0" t="0" r="635" b="1270"/>
            <wp:docPr id="16" name="Imagen 16" descr="C:\Users\Agenda\Desktop\FOTOS EVALUACION\2987a43e-9d52-410c-ab6f-76f4b1abd46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genda\Desktop\FOTOS EVALUACION\2987a43e-9d52-410c-ab6f-76f4b1abd460 (1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865" cy="222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        </w:t>
      </w:r>
      <w:r w:rsidRPr="009E3782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>
            <wp:extent cx="1495425" cy="2205990"/>
            <wp:effectExtent l="0" t="0" r="9525" b="3810"/>
            <wp:docPr id="17" name="Imagen 17" descr="C:\Users\Agenda\Desktop\FOTOS EVALUACION\2987a43e-9d52-410c-ab6f-76f4b1abd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genda\Desktop\FOTOS EVALUACION\2987a43e-9d52-410c-ab6f-76f4b1abd46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747" cy="221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0693" w:rsidRPr="009E3782" w:rsidSect="005A30D3">
      <w:footerReference w:type="default" r:id="rId21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93C" w:rsidRDefault="0035693C" w:rsidP="005F2963">
      <w:pPr>
        <w:spacing w:after="0" w:line="240" w:lineRule="auto"/>
      </w:pPr>
      <w:r>
        <w:separator/>
      </w:r>
    </w:p>
  </w:endnote>
  <w:endnote w:type="continuationSeparator" w:id="0">
    <w:p w:rsidR="0035693C" w:rsidRDefault="0035693C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93C" w:rsidRDefault="0035693C" w:rsidP="005F2963">
      <w:pPr>
        <w:spacing w:after="0" w:line="240" w:lineRule="auto"/>
      </w:pPr>
      <w:r>
        <w:separator/>
      </w:r>
    </w:p>
  </w:footnote>
  <w:footnote w:type="continuationSeparator" w:id="0">
    <w:p w:rsidR="0035693C" w:rsidRDefault="0035693C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E78"/>
    <w:rsid w:val="00026D67"/>
    <w:rsid w:val="000440E2"/>
    <w:rsid w:val="00062A99"/>
    <w:rsid w:val="000B484A"/>
    <w:rsid w:val="000D31DF"/>
    <w:rsid w:val="000D7FA1"/>
    <w:rsid w:val="001268AF"/>
    <w:rsid w:val="00176E9A"/>
    <w:rsid w:val="001842E1"/>
    <w:rsid w:val="00185CE5"/>
    <w:rsid w:val="001C62B7"/>
    <w:rsid w:val="001D70D0"/>
    <w:rsid w:val="00205725"/>
    <w:rsid w:val="002113E7"/>
    <w:rsid w:val="0022271F"/>
    <w:rsid w:val="002252BB"/>
    <w:rsid w:val="00262C85"/>
    <w:rsid w:val="00263B61"/>
    <w:rsid w:val="002858D4"/>
    <w:rsid w:val="002A51F6"/>
    <w:rsid w:val="002D0693"/>
    <w:rsid w:val="002D60CA"/>
    <w:rsid w:val="002D7812"/>
    <w:rsid w:val="00320F45"/>
    <w:rsid w:val="0035693C"/>
    <w:rsid w:val="0036615C"/>
    <w:rsid w:val="00390E63"/>
    <w:rsid w:val="003A19BD"/>
    <w:rsid w:val="003B3077"/>
    <w:rsid w:val="003D1FF7"/>
    <w:rsid w:val="003F0129"/>
    <w:rsid w:val="0043418C"/>
    <w:rsid w:val="0044034D"/>
    <w:rsid w:val="0046693A"/>
    <w:rsid w:val="00484A6F"/>
    <w:rsid w:val="004C362F"/>
    <w:rsid w:val="0051652F"/>
    <w:rsid w:val="0053024C"/>
    <w:rsid w:val="0053212A"/>
    <w:rsid w:val="005363A2"/>
    <w:rsid w:val="005676E9"/>
    <w:rsid w:val="00574387"/>
    <w:rsid w:val="005A0969"/>
    <w:rsid w:val="005A30D3"/>
    <w:rsid w:val="005C1B11"/>
    <w:rsid w:val="005F2963"/>
    <w:rsid w:val="00630632"/>
    <w:rsid w:val="00657B6D"/>
    <w:rsid w:val="00683EFC"/>
    <w:rsid w:val="006A4848"/>
    <w:rsid w:val="006C254F"/>
    <w:rsid w:val="006C4830"/>
    <w:rsid w:val="006E3AEA"/>
    <w:rsid w:val="006F52E5"/>
    <w:rsid w:val="00707575"/>
    <w:rsid w:val="007107BC"/>
    <w:rsid w:val="007136FA"/>
    <w:rsid w:val="00750F59"/>
    <w:rsid w:val="007639AF"/>
    <w:rsid w:val="0076605E"/>
    <w:rsid w:val="00774F0E"/>
    <w:rsid w:val="007D22C4"/>
    <w:rsid w:val="008053AF"/>
    <w:rsid w:val="00807BB5"/>
    <w:rsid w:val="008228D8"/>
    <w:rsid w:val="008239D5"/>
    <w:rsid w:val="00832A3E"/>
    <w:rsid w:val="00833C21"/>
    <w:rsid w:val="008615CA"/>
    <w:rsid w:val="00864FC8"/>
    <w:rsid w:val="008977F1"/>
    <w:rsid w:val="008C354D"/>
    <w:rsid w:val="008D7641"/>
    <w:rsid w:val="008F0E62"/>
    <w:rsid w:val="008F4EF9"/>
    <w:rsid w:val="009152E9"/>
    <w:rsid w:val="00962145"/>
    <w:rsid w:val="009B1596"/>
    <w:rsid w:val="009C794E"/>
    <w:rsid w:val="009D3D60"/>
    <w:rsid w:val="009E3782"/>
    <w:rsid w:val="009F03CB"/>
    <w:rsid w:val="00A551BF"/>
    <w:rsid w:val="00A6538A"/>
    <w:rsid w:val="00A659CC"/>
    <w:rsid w:val="00A82C8D"/>
    <w:rsid w:val="00A842E3"/>
    <w:rsid w:val="00AA4294"/>
    <w:rsid w:val="00AC1596"/>
    <w:rsid w:val="00B12FB9"/>
    <w:rsid w:val="00B63521"/>
    <w:rsid w:val="00B75087"/>
    <w:rsid w:val="00B92E83"/>
    <w:rsid w:val="00BB1F7B"/>
    <w:rsid w:val="00BD7E67"/>
    <w:rsid w:val="00C110B1"/>
    <w:rsid w:val="00C25110"/>
    <w:rsid w:val="00C31843"/>
    <w:rsid w:val="00CA05FC"/>
    <w:rsid w:val="00D05699"/>
    <w:rsid w:val="00D1372B"/>
    <w:rsid w:val="00D319A7"/>
    <w:rsid w:val="00D365FD"/>
    <w:rsid w:val="00D85843"/>
    <w:rsid w:val="00DA770F"/>
    <w:rsid w:val="00DD3C21"/>
    <w:rsid w:val="00E44B51"/>
    <w:rsid w:val="00E6170C"/>
    <w:rsid w:val="00EF0820"/>
    <w:rsid w:val="00F633B8"/>
    <w:rsid w:val="00F759C7"/>
    <w:rsid w:val="00F85817"/>
    <w:rsid w:val="00F86CC9"/>
    <w:rsid w:val="00FC286F"/>
    <w:rsid w:val="00F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08917-C94D-4FB0-BE16-7337CCF0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761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26</cp:revision>
  <cp:lastPrinted>2022-05-24T18:40:00Z</cp:lastPrinted>
  <dcterms:created xsi:type="dcterms:W3CDTF">2021-04-12T16:38:00Z</dcterms:created>
  <dcterms:modified xsi:type="dcterms:W3CDTF">2024-07-15T19:10:00Z</dcterms:modified>
</cp:coreProperties>
</file>