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A2" w:rsidRDefault="00D70C36">
      <w:pPr>
        <w:spacing w:after="0" w:line="480" w:lineRule="auto"/>
        <w:rPr>
          <w:b/>
          <w:color w:val="000000"/>
          <w:sz w:val="18"/>
          <w:szCs w:val="18"/>
        </w:rPr>
      </w:pPr>
      <w:r>
        <w:rPr>
          <w:b/>
          <w:color w:val="000000"/>
        </w:rPr>
        <w:t xml:space="preserve">  </w:t>
      </w:r>
      <w:r>
        <w:rPr>
          <w:rFonts w:ascii="Arial" w:eastAsia="Arial" w:hAnsi="Arial" w:cs="Arial"/>
          <w:b/>
          <w:noProof/>
          <w:sz w:val="24"/>
          <w:szCs w:val="24"/>
          <w:lang w:val="es-CO"/>
        </w:rPr>
        <w:drawing>
          <wp:inline distT="0" distB="0" distL="0" distR="0">
            <wp:extent cx="1132183" cy="1257336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228600</wp:posOffset>
                </wp:positionV>
                <wp:extent cx="4667250" cy="1033463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6625" y="3098975"/>
                          <a:ext cx="5438700" cy="10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64A2" w:rsidRDefault="00D70C36">
                            <w:pPr>
                              <w:spacing w:after="0" w:line="4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DIRECCIÓN /ÁREA: TECNOLOGÍAS DE LA INFORMACIÓN Y COMUNICACIÓN</w:t>
                            </w:r>
                          </w:p>
                          <w:p w:rsidR="00C864A2" w:rsidRDefault="00D70C36">
                            <w:pPr>
                              <w:spacing w:after="0" w:line="4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DIRECTOR(A)/JEFE (A) A CARGO: IVÁN OSEGUERA GONZÁLEZ</w:t>
                            </w:r>
                          </w:p>
                          <w:p w:rsidR="00C864A2" w:rsidRDefault="00D70C36">
                            <w:pPr>
                              <w:spacing w:after="0" w:line="4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TRIMESTRE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:  ABRIL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</w:rPr>
                              <w:t xml:space="preserve"> - JUNIO  2024</w:t>
                            </w:r>
                          </w:p>
                          <w:p w:rsidR="00C864A2" w:rsidRDefault="00C864A2">
                            <w:pPr>
                              <w:spacing w:after="0" w:line="480" w:lineRule="auto"/>
                              <w:textDirection w:val="btLr"/>
                            </w:pPr>
                          </w:p>
                          <w:p w:rsidR="00C864A2" w:rsidRDefault="00C864A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228600</wp:posOffset>
                </wp:positionV>
                <wp:extent cx="4667250" cy="1033463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0" cy="1033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O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-279399</wp:posOffset>
                </wp:positionV>
                <wp:extent cx="2273300" cy="42926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00" y="359712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64A2" w:rsidRDefault="00D70C3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EVALUACIÓN TRIMESTRAL </w:t>
                            </w:r>
                          </w:p>
                          <w:p w:rsidR="00C864A2" w:rsidRDefault="00C864A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C864A2" w:rsidRDefault="00C864A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C864A2" w:rsidRDefault="00C864A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-279399</wp:posOffset>
                </wp:positionV>
                <wp:extent cx="2273300" cy="42926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0" cy="42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864A2" w:rsidRDefault="00C864A2">
      <w:pPr>
        <w:spacing w:after="0" w:line="360" w:lineRule="auto"/>
        <w:rPr>
          <w:color w:val="000000"/>
          <w:sz w:val="18"/>
          <w:szCs w:val="18"/>
        </w:rPr>
      </w:pPr>
    </w:p>
    <w:p w:rsidR="00C864A2" w:rsidRDefault="00D70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¿Cuáles fueron las acciones proyectadas (obras, proyectos o programas) o </w:t>
      </w:r>
      <w:r>
        <w:rPr>
          <w:rFonts w:ascii="Arial" w:eastAsia="Arial" w:hAnsi="Arial" w:cs="Arial"/>
          <w:b/>
          <w:sz w:val="18"/>
          <w:szCs w:val="18"/>
        </w:rPr>
        <w:t>planeadas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para este trimestre?  </w:t>
      </w:r>
    </w:p>
    <w:p w:rsidR="00C864A2" w:rsidRDefault="00D70C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ADMINISTRACIÓN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EFICIENTE Y EFICAZ</w:t>
      </w:r>
    </w:p>
    <w:p w:rsidR="00C864A2" w:rsidRDefault="00D70C36">
      <w:pPr>
        <w:spacing w:after="0" w:line="360" w:lineRule="auto"/>
        <w:ind w:left="7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Programa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</w:rPr>
        <w:t>Mantenimiento preventivo y correctivo</w:t>
      </w:r>
    </w:p>
    <w:p w:rsidR="00C864A2" w:rsidRDefault="00D70C36">
      <w:pPr>
        <w:tabs>
          <w:tab w:val="left" w:pos="1455"/>
        </w:tabs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</w:t>
      </w:r>
    </w:p>
    <w:p w:rsidR="00C864A2" w:rsidRDefault="00D70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Resultados Trimestrales (Describir cuáles fueron los programas, proyectos, actividades y/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obras que se realizaron en este trimestre). </w:t>
      </w:r>
    </w:p>
    <w:p w:rsidR="00C864A2" w:rsidRDefault="00C864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864A2" w:rsidRDefault="00D70C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Actualizaciones de </w:t>
      </w:r>
      <w:proofErr w:type="spellStart"/>
      <w:r>
        <w:rPr>
          <w:rFonts w:ascii="Arial" w:eastAsia="Arial" w:hAnsi="Arial" w:cs="Arial"/>
          <w:sz w:val="18"/>
          <w:szCs w:val="18"/>
        </w:rPr>
        <w:t>windows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equipos de cómputo de las áreas administrativas.</w:t>
      </w:r>
    </w:p>
    <w:p w:rsidR="00C864A2" w:rsidRDefault="00D70C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Actualizaciones de hardware en equipos de cómputo en áreas administrativas y operativas.</w:t>
      </w:r>
    </w:p>
    <w:p w:rsidR="00C864A2" w:rsidRDefault="00D70C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Capacitación de personal en herramientas de ofimática.</w:t>
      </w:r>
    </w:p>
    <w:p w:rsidR="00C864A2" w:rsidRDefault="00C864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864A2" w:rsidRDefault="00D70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Montos (si los hubiera) del desarrollo de dichas actividades. ¿Se ajustó a lo presupuestado?</w:t>
      </w:r>
    </w:p>
    <w:p w:rsidR="00C864A2" w:rsidRDefault="00D70C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Sí 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ajustó al presupuesto.</w:t>
      </w:r>
    </w:p>
    <w:p w:rsidR="00C864A2" w:rsidRDefault="00D70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¿En </w:t>
      </w:r>
      <w:r>
        <w:rPr>
          <w:rFonts w:ascii="Arial" w:eastAsia="Arial" w:hAnsi="Arial" w:cs="Arial"/>
          <w:b/>
          <w:sz w:val="18"/>
          <w:szCs w:val="18"/>
        </w:rPr>
        <w:t>qué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beneficia a la población o un grupo en específico lo desarrollado en este trimestre?</w:t>
      </w:r>
    </w:p>
    <w:p w:rsidR="00C864A2" w:rsidRDefault="00D70C36">
      <w:pPr>
        <w:spacing w:after="0" w:line="360" w:lineRule="auto"/>
        <w:ind w:left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Eficiencia y productividad: Reducción del tiempo de inactividad de los equipos: El mantenimiento preventivo permitió identificar y solucionar problemas antes de que causen interrupciones, lo que minimiza el tiempo que los empleados no pueden trabajar.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Mayo</w:t>
      </w:r>
      <w:r>
        <w:rPr>
          <w:rFonts w:ascii="Arial" w:eastAsia="Arial" w:hAnsi="Arial" w:cs="Arial"/>
          <w:sz w:val="18"/>
          <w:szCs w:val="18"/>
        </w:rPr>
        <w:t>r rapidez y precisión en las tareas: Los equipos de cómputo con buen mantenimiento funcionaron de manera más eficiente, lo que permite a los empleados realizar sus tareas con mayor rapidez y precisión.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Mejora en la calidad de los servicios: Un sistema info</w:t>
      </w:r>
      <w:r>
        <w:rPr>
          <w:rFonts w:ascii="Arial" w:eastAsia="Arial" w:hAnsi="Arial" w:cs="Arial"/>
          <w:sz w:val="18"/>
          <w:szCs w:val="18"/>
        </w:rPr>
        <w:t>rmático funcionando correctamente permitió ofrecer servicios de mejor calidad a la población.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Ahorro de costos: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Reducción de costos de reparación: El mantenimiento preventivo ayudó a prevenir fallas costosas, lo que reduce la necesidad de reparaciones cost</w:t>
      </w:r>
      <w:r>
        <w:rPr>
          <w:rFonts w:ascii="Arial" w:eastAsia="Arial" w:hAnsi="Arial" w:cs="Arial"/>
          <w:sz w:val="18"/>
          <w:szCs w:val="18"/>
        </w:rPr>
        <w:t>osas.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Extensión de la vida útil de los equipos: El mantenimiento va a prolongar la vida útil de los equipos de cómputo, lo que significa que no será necesario reemplazarlos con tanta frecuencia.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Menos gastos en software y licencias: Los equipos de cómputo </w:t>
      </w:r>
      <w:r>
        <w:rPr>
          <w:rFonts w:ascii="Arial" w:eastAsia="Arial" w:hAnsi="Arial" w:cs="Arial"/>
          <w:sz w:val="18"/>
          <w:szCs w:val="18"/>
        </w:rPr>
        <w:t>que funcionan correctamente requerirán menos software y licencias, lo que va a generar ahorros significativos.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Seguridad y confiabilidad:</w:t>
      </w:r>
    </w:p>
    <w:p w:rsidR="00C864A2" w:rsidRDefault="00D70C36">
      <w:pPr>
        <w:spacing w:after="0" w:line="360" w:lineRule="auto"/>
        <w:ind w:left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Protección de datos: El mantenimiento preventivo ayudará a proteger los datos contra virus, malware y otras amenazas.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Mayor confiabilidad de los sistemas: Los equipos de cómputo con buen mantenimiento son más confiables y menos propensos a fallas, lo que reduce el riesgo de pérdida de datos e interrupciones del servicio.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Mejor cumplimiento de las normas: El mantenimiento </w:t>
      </w:r>
      <w:r>
        <w:rPr>
          <w:rFonts w:ascii="Arial" w:eastAsia="Arial" w:hAnsi="Arial" w:cs="Arial"/>
          <w:sz w:val="18"/>
          <w:szCs w:val="18"/>
        </w:rPr>
        <w:t>adecuado ayudará a garantizar que los equipos de cómputo cumplan con las normas de seguridad y protección de datos.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Beneficios específicos para la población o un grupo en específico: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Contribuyentes: El mantenimiento preventivo y correctivo ayuda a garantizar que los servicios municipales se brinden de manera eficiente y oportuna, lo que beneficia a los contribuyentes que pagan sus impuestos.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Empresas: Las empresas que interactúan con e</w:t>
      </w:r>
      <w:r>
        <w:rPr>
          <w:rFonts w:ascii="Arial" w:eastAsia="Arial" w:hAnsi="Arial" w:cs="Arial"/>
          <w:sz w:val="18"/>
          <w:szCs w:val="18"/>
        </w:rPr>
        <w:t>l ayuntamiento, como las que solicitan permisos o licencias, se benefician de un servicio más rápido y eficiente.</w:t>
      </w:r>
    </w:p>
    <w:p w:rsidR="00C864A2" w:rsidRDefault="00D70C36">
      <w:pPr>
        <w:spacing w:after="0" w:line="36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Personas que dependen de los servicios municipales: Las personas que dependen de los servicios municipales, como los que solicitan asistencia </w:t>
      </w:r>
      <w:r>
        <w:rPr>
          <w:rFonts w:ascii="Arial" w:eastAsia="Arial" w:hAnsi="Arial" w:cs="Arial"/>
          <w:sz w:val="18"/>
          <w:szCs w:val="18"/>
        </w:rPr>
        <w:t>social o servicios públicos, se benefician de una atención más rápida y precisa.</w:t>
      </w:r>
    </w:p>
    <w:p w:rsidR="00C864A2" w:rsidRDefault="00C864A2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C864A2" w:rsidRDefault="00D70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¿A qué programa de su POA pertenecen las acciones realizadas y a que Ejes del Plan Municipal de Desarrollo 2021-2024 se alinean?</w:t>
      </w:r>
    </w:p>
    <w:p w:rsidR="00C864A2" w:rsidRDefault="00D70C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Programa</w:t>
      </w:r>
      <w:r>
        <w:rPr>
          <w:rFonts w:ascii="Arial" w:eastAsia="Arial" w:hAnsi="Arial" w:cs="Arial"/>
          <w:sz w:val="18"/>
          <w:szCs w:val="18"/>
        </w:rPr>
        <w:t xml:space="preserve"> 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; Eje Estratégico 4 “Administración eficiente y eficaz”.        </w:t>
      </w:r>
    </w:p>
    <w:p w:rsidR="00C864A2" w:rsidRDefault="00D70C36">
      <w:pP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</w:t>
      </w:r>
    </w:p>
    <w:p w:rsidR="00C864A2" w:rsidRDefault="00D70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 manera puntual basándose en la pregunta 2 (Resultados Trimestrales) y en su POA, llene la siguiente tabla, según el trabajo realizado este trimestre.</w:t>
      </w:r>
    </w:p>
    <w:p w:rsidR="00C864A2" w:rsidRDefault="00C864A2">
      <w:pP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864A2" w:rsidRDefault="00C864A2">
      <w:pP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864A2" w:rsidRDefault="00C864A2">
      <w:pP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106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18"/>
        <w:gridCol w:w="2127"/>
        <w:gridCol w:w="1559"/>
        <w:gridCol w:w="1417"/>
        <w:gridCol w:w="1843"/>
      </w:tblGrid>
      <w:tr w:rsidR="00C864A2">
        <w:tc>
          <w:tcPr>
            <w:tcW w:w="568" w:type="dxa"/>
            <w:shd w:val="clear" w:color="auto" w:fill="FAC090"/>
          </w:tcPr>
          <w:p w:rsidR="00C864A2" w:rsidRDefault="00D70C36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Nº</w:t>
            </w:r>
          </w:p>
        </w:tc>
        <w:tc>
          <w:tcPr>
            <w:tcW w:w="3118" w:type="dxa"/>
            <w:shd w:val="clear" w:color="auto" w:fill="FAC090"/>
          </w:tcPr>
          <w:p w:rsidR="00C864A2" w:rsidRDefault="00D70C36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PROGRAMA O ACTIVIDAD POA 2023</w:t>
            </w:r>
          </w:p>
        </w:tc>
        <w:tc>
          <w:tcPr>
            <w:tcW w:w="2127" w:type="dxa"/>
            <w:shd w:val="clear" w:color="auto" w:fill="FAC090"/>
          </w:tcPr>
          <w:p w:rsidR="00C864A2" w:rsidRDefault="00D70C36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ACTIVIDAD NO CONTEMPLADA </w:t>
            </w:r>
          </w:p>
          <w:p w:rsidR="00C864A2" w:rsidRDefault="00D70C36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(Llenar esta columna </w:t>
            </w:r>
            <w:r>
              <w:rPr>
                <w:b/>
                <w:sz w:val="18"/>
                <w:szCs w:val="18"/>
              </w:rPr>
              <w:t>sólo</w:t>
            </w:r>
            <w:r>
              <w:rPr>
                <w:b/>
                <w:color w:val="000000"/>
                <w:sz w:val="18"/>
                <w:szCs w:val="18"/>
              </w:rPr>
              <w:t xml:space="preserve"> en caso de existir alguna estrategia no prevista)</w:t>
            </w:r>
          </w:p>
        </w:tc>
        <w:tc>
          <w:tcPr>
            <w:tcW w:w="1559" w:type="dxa"/>
            <w:shd w:val="clear" w:color="auto" w:fill="FAC090"/>
          </w:tcPr>
          <w:p w:rsidR="00C864A2" w:rsidRDefault="00D70C36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Nº </w:t>
            </w:r>
            <w:r>
              <w:rPr>
                <w:b/>
                <w:sz w:val="18"/>
                <w:szCs w:val="18"/>
              </w:rPr>
              <w:t>LÍNEAS</w:t>
            </w:r>
            <w:r>
              <w:rPr>
                <w:b/>
                <w:color w:val="000000"/>
                <w:sz w:val="18"/>
                <w:szCs w:val="18"/>
              </w:rPr>
              <w:t xml:space="preserve"> DE ACCIÓN O ACTIVIDADES PROYECTADAS</w:t>
            </w:r>
          </w:p>
        </w:tc>
        <w:tc>
          <w:tcPr>
            <w:tcW w:w="1417" w:type="dxa"/>
            <w:shd w:val="clear" w:color="auto" w:fill="FAC090"/>
          </w:tcPr>
          <w:p w:rsidR="00C864A2" w:rsidRDefault="00D70C36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Nº </w:t>
            </w:r>
            <w:r>
              <w:rPr>
                <w:b/>
                <w:sz w:val="18"/>
                <w:szCs w:val="18"/>
              </w:rPr>
              <w:t>LÍNEAS</w:t>
            </w:r>
            <w:r>
              <w:rPr>
                <w:b/>
                <w:color w:val="000000"/>
                <w:sz w:val="18"/>
                <w:szCs w:val="18"/>
              </w:rPr>
              <w:t xml:space="preserve"> DE ACCIÓN O ACTIVIDADES REALIZADAS</w:t>
            </w:r>
          </w:p>
        </w:tc>
        <w:tc>
          <w:tcPr>
            <w:tcW w:w="1843" w:type="dxa"/>
            <w:shd w:val="clear" w:color="auto" w:fill="FAC090"/>
          </w:tcPr>
          <w:p w:rsidR="00C864A2" w:rsidRDefault="00D70C36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RESULTADO</w:t>
            </w:r>
          </w:p>
          <w:p w:rsidR="00C864A2" w:rsidRDefault="00D70C36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(Actvs. realizadas/</w:t>
            </w:r>
          </w:p>
          <w:p w:rsidR="00C864A2" w:rsidRDefault="00D70C36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Actvs. Proyectadas</w:t>
            </w:r>
          </w:p>
          <w:p w:rsidR="00C864A2" w:rsidRDefault="00D70C36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*100)</w:t>
            </w:r>
          </w:p>
        </w:tc>
      </w:tr>
      <w:tr w:rsidR="00C864A2">
        <w:tc>
          <w:tcPr>
            <w:tcW w:w="568" w:type="dxa"/>
          </w:tcPr>
          <w:p w:rsidR="00C864A2" w:rsidRDefault="00C864A2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864A2" w:rsidRDefault="00D70C3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C864A2" w:rsidRDefault="00D70C36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Mantenimiento  Preventivo y correctivo</w:t>
            </w:r>
          </w:p>
        </w:tc>
        <w:tc>
          <w:tcPr>
            <w:tcW w:w="2127" w:type="dxa"/>
          </w:tcPr>
          <w:p w:rsidR="00C864A2" w:rsidRDefault="00C864A2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4A2" w:rsidRDefault="00D70C3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864A2" w:rsidRDefault="00D70C3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864A2" w:rsidRDefault="00D70C3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C864A2" w:rsidTr="00154C13">
        <w:tc>
          <w:tcPr>
            <w:tcW w:w="568" w:type="dxa"/>
            <w:shd w:val="clear" w:color="auto" w:fill="FAC090"/>
          </w:tcPr>
          <w:p w:rsidR="00C864A2" w:rsidRDefault="00C864A2">
            <w:pPr>
              <w:spacing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AC090"/>
          </w:tcPr>
          <w:p w:rsidR="00C864A2" w:rsidRDefault="00D70C36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127" w:type="dxa"/>
            <w:shd w:val="clear" w:color="auto" w:fill="FAC090"/>
          </w:tcPr>
          <w:p w:rsidR="00C864A2" w:rsidRDefault="00C864A2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AC090"/>
          </w:tcPr>
          <w:p w:rsidR="00C864A2" w:rsidRDefault="00C864A2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AC090"/>
          </w:tcPr>
          <w:p w:rsidR="00C864A2" w:rsidRDefault="00C864A2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B050"/>
          </w:tcPr>
          <w:p w:rsidR="00C864A2" w:rsidRDefault="00D70C36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>
              <w:rPr>
                <w:b/>
                <w:color w:val="000000"/>
                <w:sz w:val="18"/>
                <w:szCs w:val="18"/>
              </w:rPr>
              <w:t>%</w:t>
            </w:r>
          </w:p>
        </w:tc>
      </w:tr>
    </w:tbl>
    <w:p w:rsidR="00C864A2" w:rsidRDefault="00C864A2">
      <w:pPr>
        <w:spacing w:after="0"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C864A2" w:rsidRDefault="00C864A2">
      <w:pPr>
        <w:spacing w:after="0" w:line="360" w:lineRule="auto"/>
        <w:rPr>
          <w:rFonts w:ascii="Arial" w:eastAsia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C864A2" w:rsidRDefault="00C864A2">
      <w:pPr>
        <w:spacing w:after="0"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C864A2" w:rsidRDefault="00C864A2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C864A2">
      <w:footerReference w:type="default" r:id="rId11"/>
      <w:pgSz w:w="12240" w:h="15840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36" w:rsidRDefault="00D70C36">
      <w:pPr>
        <w:spacing w:after="0" w:line="240" w:lineRule="auto"/>
      </w:pPr>
      <w:r>
        <w:separator/>
      </w:r>
    </w:p>
  </w:endnote>
  <w:endnote w:type="continuationSeparator" w:id="0">
    <w:p w:rsidR="00D70C36" w:rsidRDefault="00D7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A2" w:rsidRDefault="00D70C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i/>
        <w:color w:val="C00000"/>
        <w:sz w:val="20"/>
        <w:szCs w:val="20"/>
      </w:rPr>
    </w:pPr>
    <w:r>
      <w:rPr>
        <w:rFonts w:ascii="Century Gothic" w:eastAsia="Century Gothic" w:hAnsi="Century Gothic" w:cs="Century Gothic"/>
        <w:b/>
        <w:i/>
        <w:color w:val="C00000"/>
        <w:sz w:val="20"/>
        <w:szCs w:val="20"/>
      </w:rPr>
      <w:t>DIRECCIÓN DE PLANEACIÓN, EVALUACIÓN Y AGENDA PARA EL DESARROLLO MUNICIPAL</w:t>
    </w:r>
  </w:p>
  <w:p w:rsidR="00C864A2" w:rsidRDefault="00C864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36" w:rsidRDefault="00D70C36">
      <w:pPr>
        <w:spacing w:after="0" w:line="240" w:lineRule="auto"/>
      </w:pPr>
      <w:r>
        <w:separator/>
      </w:r>
    </w:p>
  </w:footnote>
  <w:footnote w:type="continuationSeparator" w:id="0">
    <w:p w:rsidR="00D70C36" w:rsidRDefault="00D7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D4548"/>
    <w:multiLevelType w:val="multilevel"/>
    <w:tmpl w:val="20F608A8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517C6"/>
    <w:multiLevelType w:val="multilevel"/>
    <w:tmpl w:val="8ADA3440"/>
    <w:lvl w:ilvl="0">
      <w:start w:val="1"/>
      <w:numFmt w:val="bullet"/>
      <w:lvlText w:val="●"/>
      <w:lvlJc w:val="left"/>
      <w:pPr>
        <w:ind w:left="21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6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8B659E"/>
    <w:multiLevelType w:val="multilevel"/>
    <w:tmpl w:val="7C80C95C"/>
    <w:lvl w:ilvl="0">
      <w:start w:val="1"/>
      <w:numFmt w:val="bullet"/>
      <w:lvlText w:val="●"/>
      <w:lvlJc w:val="left"/>
      <w:pPr>
        <w:ind w:left="1446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B8271F"/>
    <w:multiLevelType w:val="multilevel"/>
    <w:tmpl w:val="1CA0A462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A2"/>
    <w:rsid w:val="00154C13"/>
    <w:rsid w:val="00C864A2"/>
    <w:rsid w:val="00D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9D4F00C-7794-4BDC-9D34-4C84B61E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reRDV7T3fwFkIgg/7Up6QckXw==">CgMxLjA4AHIhMUlUSC1GVVV3MlRUalFJazdhdnJQTkhLaURZLTdQZHJ0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dcterms:created xsi:type="dcterms:W3CDTF">2024-08-05T16:32:00Z</dcterms:created>
  <dcterms:modified xsi:type="dcterms:W3CDTF">2024-08-05T16:32:00Z</dcterms:modified>
</cp:coreProperties>
</file>