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C8" w:rsidRPr="00077A17" w:rsidRDefault="00E86CC8" w:rsidP="00E86CC8">
      <w:pPr>
        <w:jc w:val="center"/>
        <w:rPr>
          <w:b/>
          <w:sz w:val="32"/>
        </w:rPr>
      </w:pPr>
      <w:r>
        <w:rPr>
          <w:b/>
          <w:sz w:val="32"/>
        </w:rPr>
        <w:t>DIRECCION DE SINDICATURA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E86CC8" w:rsidTr="006235B5">
        <w:tc>
          <w:tcPr>
            <w:tcW w:w="3306" w:type="dxa"/>
          </w:tcPr>
          <w:p w:rsidR="00E86CC8" w:rsidRPr="006F704A" w:rsidRDefault="00E86CC8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E86CC8" w:rsidRPr="006F704A" w:rsidRDefault="00E86CC8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E86CC8" w:rsidRPr="006F704A" w:rsidRDefault="00E86CC8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E86CC8" w:rsidTr="006235B5">
        <w:tc>
          <w:tcPr>
            <w:tcW w:w="3306" w:type="dxa"/>
          </w:tcPr>
          <w:p w:rsidR="00E86CC8" w:rsidRPr="00412B56" w:rsidRDefault="009B1F41" w:rsidP="006235B5">
            <w:pPr>
              <w:jc w:val="both"/>
              <w:rPr>
                <w:rFonts w:cstheme="minorHAnsi"/>
                <w:szCs w:val="20"/>
              </w:rPr>
            </w:pPr>
            <w:r w:rsidRPr="009B1F41">
              <w:rPr>
                <w:rFonts w:cstheme="minorHAnsi"/>
                <w:szCs w:val="20"/>
              </w:rPr>
              <w:t>Negociación de pagos de laudos</w:t>
            </w:r>
          </w:p>
        </w:tc>
        <w:tc>
          <w:tcPr>
            <w:tcW w:w="2762" w:type="dxa"/>
          </w:tcPr>
          <w:p w:rsidR="00E86CC8" w:rsidRPr="00D16B9D" w:rsidRDefault="00E86CC8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86CC8" w:rsidRPr="006F704A" w:rsidRDefault="00E86CC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86CC8" w:rsidTr="006235B5">
        <w:tc>
          <w:tcPr>
            <w:tcW w:w="3306" w:type="dxa"/>
          </w:tcPr>
          <w:p w:rsidR="00E86CC8" w:rsidRPr="00412B56" w:rsidRDefault="009B1F41" w:rsidP="006235B5">
            <w:pPr>
              <w:rPr>
                <w:rFonts w:eastAsia="Times New Roman" w:cstheme="minorHAnsi"/>
                <w:color w:val="000000"/>
              </w:rPr>
            </w:pPr>
            <w:r w:rsidRPr="009B1F41">
              <w:rPr>
                <w:rFonts w:eastAsia="Times New Roman" w:cstheme="minorHAnsi"/>
                <w:color w:val="000000"/>
              </w:rPr>
              <w:t>Disminución y seguimiento de juicios civiles, mercantiles, Administrativos etc</w:t>
            </w:r>
          </w:p>
        </w:tc>
        <w:tc>
          <w:tcPr>
            <w:tcW w:w="2762" w:type="dxa"/>
          </w:tcPr>
          <w:p w:rsidR="00E86CC8" w:rsidRDefault="00E86CC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86CC8" w:rsidRPr="006F704A" w:rsidRDefault="00E86CC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86CC8" w:rsidTr="006235B5">
        <w:tc>
          <w:tcPr>
            <w:tcW w:w="3306" w:type="dxa"/>
          </w:tcPr>
          <w:p w:rsidR="00E86CC8" w:rsidRPr="00412B56" w:rsidRDefault="009B1F41" w:rsidP="006235B5">
            <w:pPr>
              <w:rPr>
                <w:rFonts w:eastAsia="Times New Roman" w:cstheme="minorHAnsi"/>
                <w:color w:val="000000"/>
              </w:rPr>
            </w:pPr>
            <w:r w:rsidRPr="009B1F41">
              <w:rPr>
                <w:rFonts w:eastAsia="Times New Roman" w:cstheme="minorHAnsi"/>
                <w:color w:val="000000"/>
              </w:rPr>
              <w:t>Regularización de predios propiedad del municipio</w:t>
            </w:r>
          </w:p>
        </w:tc>
        <w:tc>
          <w:tcPr>
            <w:tcW w:w="2762" w:type="dxa"/>
          </w:tcPr>
          <w:p w:rsidR="00E86CC8" w:rsidRDefault="00E86CC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86CC8" w:rsidRPr="006F704A" w:rsidRDefault="00E86CC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86CC8" w:rsidTr="006235B5">
        <w:trPr>
          <w:trHeight w:val="846"/>
        </w:trPr>
        <w:tc>
          <w:tcPr>
            <w:tcW w:w="3306" w:type="dxa"/>
          </w:tcPr>
          <w:p w:rsidR="00E86CC8" w:rsidRPr="00412B56" w:rsidRDefault="009B1F41" w:rsidP="006235B5">
            <w:pPr>
              <w:rPr>
                <w:rFonts w:eastAsia="Times New Roman" w:cstheme="minorHAnsi"/>
                <w:color w:val="000000"/>
              </w:rPr>
            </w:pPr>
            <w:r w:rsidRPr="009B1F41">
              <w:rPr>
                <w:rFonts w:eastAsia="Times New Roman" w:cstheme="minorHAnsi"/>
                <w:color w:val="000000"/>
              </w:rPr>
              <w:t>Negociación de la deuda ante la comisión nacional del agua</w:t>
            </w:r>
          </w:p>
        </w:tc>
        <w:tc>
          <w:tcPr>
            <w:tcW w:w="2762" w:type="dxa"/>
          </w:tcPr>
          <w:p w:rsidR="00E86CC8" w:rsidRDefault="00E86CC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86CC8" w:rsidRPr="006F704A" w:rsidRDefault="00E86CC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B1F41" w:rsidTr="006235B5">
        <w:trPr>
          <w:trHeight w:val="846"/>
        </w:trPr>
        <w:tc>
          <w:tcPr>
            <w:tcW w:w="3306" w:type="dxa"/>
          </w:tcPr>
          <w:p w:rsidR="009B1F41" w:rsidRPr="009B1F41" w:rsidRDefault="009B1F41" w:rsidP="006235B5">
            <w:pPr>
              <w:rPr>
                <w:rFonts w:eastAsia="Times New Roman" w:cstheme="minorHAnsi"/>
                <w:color w:val="000000"/>
              </w:rPr>
            </w:pPr>
            <w:r w:rsidRPr="009B1F41">
              <w:rPr>
                <w:rFonts w:eastAsia="Times New Roman" w:cstheme="minorHAnsi"/>
                <w:color w:val="000000"/>
              </w:rPr>
              <w:t>Regularizar y actualizar vigencia de los títulos de concesión que tiene el municipio</w:t>
            </w:r>
          </w:p>
        </w:tc>
        <w:tc>
          <w:tcPr>
            <w:tcW w:w="2762" w:type="dxa"/>
          </w:tcPr>
          <w:p w:rsidR="009B1F41" w:rsidRDefault="009B1F4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B1F41" w:rsidRDefault="009B1F4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B1F41" w:rsidTr="006235B5">
        <w:trPr>
          <w:trHeight w:val="846"/>
        </w:trPr>
        <w:tc>
          <w:tcPr>
            <w:tcW w:w="3306" w:type="dxa"/>
          </w:tcPr>
          <w:p w:rsidR="009B1F41" w:rsidRPr="009B1F41" w:rsidRDefault="009B1F41" w:rsidP="006235B5">
            <w:pPr>
              <w:rPr>
                <w:rFonts w:eastAsia="Times New Roman" w:cstheme="minorHAnsi"/>
                <w:color w:val="000000"/>
              </w:rPr>
            </w:pPr>
            <w:r w:rsidRPr="009B1F41">
              <w:rPr>
                <w:rFonts w:eastAsia="Times New Roman" w:cstheme="minorHAnsi"/>
                <w:color w:val="000000"/>
              </w:rPr>
              <w:t>Escrituración de inmuebles municipales y tramites jurídicos ante el notario publico</w:t>
            </w:r>
          </w:p>
        </w:tc>
        <w:tc>
          <w:tcPr>
            <w:tcW w:w="2762" w:type="dxa"/>
          </w:tcPr>
          <w:p w:rsidR="009B1F41" w:rsidRDefault="009B1F4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B1F41" w:rsidRDefault="009B1F4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E86CC8" w:rsidRDefault="00E86CC8" w:rsidP="00E86CC8">
      <w:pPr>
        <w:rPr>
          <w:b/>
        </w:rPr>
      </w:pPr>
    </w:p>
    <w:p w:rsidR="00E86CC8" w:rsidRPr="001212A3" w:rsidRDefault="00E86CC8" w:rsidP="00E86CC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E86CC8" w:rsidRPr="001212A3" w:rsidRDefault="00E86CC8" w:rsidP="00E86CC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E86CC8" w:rsidRPr="00931B89" w:rsidRDefault="00E86CC8" w:rsidP="00931B8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E86CC8" w:rsidRPr="001212A3" w:rsidRDefault="00E86CC8" w:rsidP="00E86CC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C8"/>
    <w:rsid w:val="000843EC"/>
    <w:rsid w:val="00931B89"/>
    <w:rsid w:val="009B1F41"/>
    <w:rsid w:val="00E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80A101-EA34-4D48-B4BF-9D0639C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C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C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910</Characters>
  <Application>Microsoft Office Word</Application>
  <DocSecurity>0</DocSecurity>
  <Lines>7</Lines>
  <Paragraphs>2</Paragraphs>
  <ScaleCrop>false</ScaleCrop>
  <Company>Windows 7 PoInT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2023-11-17T18:41:00Z</dcterms:created>
  <dcterms:modified xsi:type="dcterms:W3CDTF">2024-05-07T18:12:00Z</dcterms:modified>
</cp:coreProperties>
</file>