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A4" w:rsidRPr="00077A17" w:rsidRDefault="004545A4" w:rsidP="004545A4">
      <w:pPr>
        <w:jc w:val="center"/>
        <w:rPr>
          <w:b/>
          <w:sz w:val="32"/>
        </w:rPr>
      </w:pPr>
      <w:r>
        <w:rPr>
          <w:b/>
          <w:sz w:val="32"/>
        </w:rPr>
        <w:t>DIRECCION DE SERVICIOS PUBLICOS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4545A4" w:rsidTr="006235B5">
        <w:tc>
          <w:tcPr>
            <w:tcW w:w="3306" w:type="dxa"/>
          </w:tcPr>
          <w:p w:rsidR="004545A4" w:rsidRPr="006F704A" w:rsidRDefault="004545A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4545A4" w:rsidRPr="006F704A" w:rsidRDefault="004545A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4545A4" w:rsidRPr="006F704A" w:rsidRDefault="004545A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545A4" w:rsidTr="006235B5">
        <w:tc>
          <w:tcPr>
            <w:tcW w:w="3306" w:type="dxa"/>
          </w:tcPr>
          <w:p w:rsidR="004545A4" w:rsidRPr="00412B56" w:rsidRDefault="005F6035" w:rsidP="006235B5">
            <w:pPr>
              <w:jc w:val="both"/>
              <w:rPr>
                <w:rFonts w:cstheme="minorHAnsi"/>
                <w:szCs w:val="20"/>
              </w:rPr>
            </w:pPr>
            <w:r w:rsidRPr="005F6035">
              <w:rPr>
                <w:rFonts w:cstheme="minorHAnsi"/>
                <w:szCs w:val="20"/>
              </w:rPr>
              <w:t>Diagnóstico y reglamentación</w:t>
            </w:r>
          </w:p>
        </w:tc>
        <w:tc>
          <w:tcPr>
            <w:tcW w:w="2762" w:type="dxa"/>
          </w:tcPr>
          <w:p w:rsidR="004545A4" w:rsidRPr="00D16B9D" w:rsidRDefault="004545A4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545A4" w:rsidRPr="006F704A" w:rsidRDefault="004545A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545A4" w:rsidTr="006235B5">
        <w:tc>
          <w:tcPr>
            <w:tcW w:w="3306" w:type="dxa"/>
          </w:tcPr>
          <w:p w:rsidR="004545A4" w:rsidRPr="00412B56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Alumbrado publico</w:t>
            </w:r>
          </w:p>
        </w:tc>
        <w:tc>
          <w:tcPr>
            <w:tcW w:w="2762" w:type="dxa"/>
          </w:tcPr>
          <w:p w:rsidR="004545A4" w:rsidRDefault="004545A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545A4" w:rsidRPr="006F704A" w:rsidRDefault="004545A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545A4" w:rsidTr="006235B5">
        <w:tc>
          <w:tcPr>
            <w:tcW w:w="3306" w:type="dxa"/>
          </w:tcPr>
          <w:p w:rsidR="004545A4" w:rsidRPr="00412B56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Municipio sin desechos solidos</w:t>
            </w:r>
          </w:p>
        </w:tc>
        <w:tc>
          <w:tcPr>
            <w:tcW w:w="2762" w:type="dxa"/>
          </w:tcPr>
          <w:p w:rsidR="004545A4" w:rsidRDefault="004545A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545A4" w:rsidRPr="006F704A" w:rsidRDefault="004545A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545A4" w:rsidTr="006235B5">
        <w:trPr>
          <w:trHeight w:val="846"/>
        </w:trPr>
        <w:tc>
          <w:tcPr>
            <w:tcW w:w="3306" w:type="dxa"/>
          </w:tcPr>
          <w:p w:rsidR="004545A4" w:rsidRPr="00412B56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Mantenimiento Preventivo y correctivo a las luminarias del Municipio</w:t>
            </w:r>
          </w:p>
        </w:tc>
        <w:tc>
          <w:tcPr>
            <w:tcW w:w="2762" w:type="dxa"/>
          </w:tcPr>
          <w:p w:rsidR="004545A4" w:rsidRDefault="004545A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545A4" w:rsidRPr="006F704A" w:rsidRDefault="004545A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035" w:rsidTr="006235B5">
        <w:trPr>
          <w:trHeight w:val="846"/>
        </w:trPr>
        <w:tc>
          <w:tcPr>
            <w:tcW w:w="3306" w:type="dxa"/>
          </w:tcPr>
          <w:p w:rsidR="005F6035" w:rsidRPr="005F6035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Mantenimiento y cambio de cableado eléctrico en canchas deportivas del municipio</w:t>
            </w:r>
          </w:p>
        </w:tc>
        <w:tc>
          <w:tcPr>
            <w:tcW w:w="2762" w:type="dxa"/>
          </w:tcPr>
          <w:p w:rsidR="005F6035" w:rsidRDefault="005F603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6035" w:rsidRDefault="005F60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035" w:rsidTr="006235B5">
        <w:trPr>
          <w:trHeight w:val="846"/>
        </w:trPr>
        <w:tc>
          <w:tcPr>
            <w:tcW w:w="3306" w:type="dxa"/>
          </w:tcPr>
          <w:p w:rsidR="005F6035" w:rsidRPr="005F6035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Validación del estacionamiento del mercado</w:t>
            </w:r>
          </w:p>
        </w:tc>
        <w:tc>
          <w:tcPr>
            <w:tcW w:w="2762" w:type="dxa"/>
          </w:tcPr>
          <w:p w:rsidR="005F6035" w:rsidRDefault="005F603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6035" w:rsidRDefault="005F60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035" w:rsidTr="006235B5">
        <w:trPr>
          <w:trHeight w:val="846"/>
        </w:trPr>
        <w:tc>
          <w:tcPr>
            <w:tcW w:w="3306" w:type="dxa"/>
          </w:tcPr>
          <w:p w:rsidR="005F6035" w:rsidRPr="005F6035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Mantenimiento de la infraestructura del mercado</w:t>
            </w:r>
          </w:p>
        </w:tc>
        <w:tc>
          <w:tcPr>
            <w:tcW w:w="2762" w:type="dxa"/>
          </w:tcPr>
          <w:p w:rsidR="005F6035" w:rsidRDefault="005F603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6035" w:rsidRDefault="005F60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035" w:rsidTr="006235B5">
        <w:trPr>
          <w:trHeight w:val="846"/>
        </w:trPr>
        <w:tc>
          <w:tcPr>
            <w:tcW w:w="3306" w:type="dxa"/>
          </w:tcPr>
          <w:p w:rsidR="005F6035" w:rsidRPr="005F6035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Supervisión y gestión económica para la reparación o remodelación de los edificios públicos dañados en el municipio</w:t>
            </w:r>
          </w:p>
        </w:tc>
        <w:tc>
          <w:tcPr>
            <w:tcW w:w="2762" w:type="dxa"/>
          </w:tcPr>
          <w:p w:rsidR="005F6035" w:rsidRDefault="005F603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6035" w:rsidRDefault="005F60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035" w:rsidTr="006235B5">
        <w:trPr>
          <w:trHeight w:val="846"/>
        </w:trPr>
        <w:tc>
          <w:tcPr>
            <w:tcW w:w="3306" w:type="dxa"/>
          </w:tcPr>
          <w:p w:rsidR="005F6035" w:rsidRPr="005F6035" w:rsidRDefault="005F6035" w:rsidP="006235B5">
            <w:pPr>
              <w:rPr>
                <w:rFonts w:eastAsia="Times New Roman" w:cstheme="minorHAnsi"/>
                <w:color w:val="000000"/>
              </w:rPr>
            </w:pPr>
            <w:r w:rsidRPr="005F6035">
              <w:rPr>
                <w:rFonts w:eastAsia="Times New Roman" w:cstheme="minorHAnsi"/>
                <w:color w:val="000000"/>
              </w:rPr>
              <w:t>Lograr el mejor entorno ambiental en parques y jardines, desarrollando medidas que impidan su deterioro estético y material</w:t>
            </w:r>
          </w:p>
        </w:tc>
        <w:tc>
          <w:tcPr>
            <w:tcW w:w="2762" w:type="dxa"/>
          </w:tcPr>
          <w:p w:rsidR="005F6035" w:rsidRDefault="005F603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F6035" w:rsidRDefault="005F60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545A4" w:rsidRDefault="004545A4" w:rsidP="004545A4">
      <w:pPr>
        <w:rPr>
          <w:b/>
        </w:rPr>
      </w:pPr>
    </w:p>
    <w:p w:rsidR="004545A4" w:rsidRPr="001212A3" w:rsidRDefault="004545A4" w:rsidP="004545A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4545A4" w:rsidRPr="001212A3" w:rsidRDefault="004545A4" w:rsidP="004545A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45A4" w:rsidRPr="008A2D50" w:rsidRDefault="004545A4" w:rsidP="008A2D5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4545A4" w:rsidRPr="001212A3" w:rsidRDefault="004545A4" w:rsidP="004545A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4"/>
    <w:rsid w:val="000843EC"/>
    <w:rsid w:val="004545A4"/>
    <w:rsid w:val="005F6035"/>
    <w:rsid w:val="008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B1C22B-CFAA-4656-849C-6CDFEE5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A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5A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1221</Characters>
  <Application>Microsoft Office Word</Application>
  <DocSecurity>0</DocSecurity>
  <Lines>10</Lines>
  <Paragraphs>2</Paragraphs>
  <ScaleCrop>false</ScaleCrop>
  <Company>Windows 7 PoInT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2023-11-17T18:37:00Z</dcterms:created>
  <dcterms:modified xsi:type="dcterms:W3CDTF">2024-05-07T18:11:00Z</dcterms:modified>
</cp:coreProperties>
</file>