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ED6A8" w14:textId="77777777" w:rsidR="00E25EF0" w:rsidRDefault="00E25EF0" w:rsidP="00A25E2C">
      <w:pPr>
        <w:jc w:val="center"/>
        <w:rPr>
          <w:b/>
        </w:rPr>
      </w:pPr>
      <w:r>
        <w:rPr>
          <w:b/>
        </w:rPr>
        <w:t>LEY DEL GOBIERNO Y LA ADMINISTRACIÒN PÙBLICA MUNICIPAL DEL ESTADO DE JALISCO</w:t>
      </w:r>
    </w:p>
    <w:p w14:paraId="3C5DCE50" w14:textId="77777777" w:rsidR="00E25EF0" w:rsidRDefault="00E25EF0" w:rsidP="00A25E2C">
      <w:pPr>
        <w:jc w:val="center"/>
        <w:rPr>
          <w:b/>
        </w:rPr>
      </w:pPr>
    </w:p>
    <w:p w14:paraId="75C0A063" w14:textId="77777777" w:rsidR="00A25E2C" w:rsidRPr="00A25E2C" w:rsidRDefault="00A25E2C" w:rsidP="00A25E2C">
      <w:pPr>
        <w:jc w:val="center"/>
        <w:rPr>
          <w:b/>
        </w:rPr>
      </w:pPr>
      <w:r w:rsidRPr="00A25E2C">
        <w:rPr>
          <w:b/>
        </w:rPr>
        <w:t>TÍTULO TERCERO</w:t>
      </w:r>
    </w:p>
    <w:p w14:paraId="79D5E12F" w14:textId="77777777" w:rsidR="00A25E2C" w:rsidRPr="00A25E2C" w:rsidRDefault="00A25E2C" w:rsidP="00A25E2C">
      <w:pPr>
        <w:jc w:val="center"/>
        <w:rPr>
          <w:b/>
        </w:rPr>
      </w:pPr>
      <w:r w:rsidRPr="00A25E2C">
        <w:rPr>
          <w:b/>
        </w:rPr>
        <w:t>DE LAS AUTORIDADES MUNICIPALES</w:t>
      </w:r>
    </w:p>
    <w:p w14:paraId="1D2CC595" w14:textId="77777777" w:rsidR="00A25E2C" w:rsidRPr="00A25E2C" w:rsidRDefault="00A25E2C" w:rsidP="00A25E2C">
      <w:pPr>
        <w:jc w:val="center"/>
        <w:rPr>
          <w:b/>
        </w:rPr>
      </w:pPr>
      <w:r w:rsidRPr="00A25E2C">
        <w:rPr>
          <w:b/>
        </w:rPr>
        <w:t>CAPÍTULO I</w:t>
      </w:r>
    </w:p>
    <w:p w14:paraId="59A4A232" w14:textId="77777777" w:rsidR="00A25E2C" w:rsidRPr="00A25E2C" w:rsidRDefault="00A25E2C" w:rsidP="00A25E2C">
      <w:pPr>
        <w:jc w:val="center"/>
        <w:rPr>
          <w:b/>
        </w:rPr>
      </w:pPr>
      <w:r w:rsidRPr="00A25E2C">
        <w:rPr>
          <w:b/>
        </w:rPr>
        <w:t>Del Presidente Municipal</w:t>
      </w:r>
    </w:p>
    <w:p w14:paraId="1BEF336E" w14:textId="77777777" w:rsidR="00C96982" w:rsidRDefault="00A25E2C" w:rsidP="00A25E2C">
      <w:pPr>
        <w:jc w:val="both"/>
      </w:pPr>
      <w:r w:rsidRPr="00A25E2C">
        <w:rPr>
          <w:b/>
        </w:rPr>
        <w:t>Artículo 47.</w:t>
      </w:r>
      <w:r>
        <w:t xml:space="preserve"> Corresponde al Presidente Municipal la función ejecutiva del municipio. Tiene las siguientes obligaciones:</w:t>
      </w:r>
    </w:p>
    <w:p w14:paraId="4294BF94" w14:textId="77777777" w:rsidR="00A25E2C" w:rsidRDefault="00A25E2C" w:rsidP="00A25E2C">
      <w:pPr>
        <w:jc w:val="both"/>
      </w:pPr>
      <w:r>
        <w:t>VIII. Rendir informe al Ayuntamiento del ejercicio de la administración dentro de los primeros quince días del mes de diciembre de cada año, en la fecha que se fije con la oportunidad necesaria, la que se hará saber a las autoridades estatales y a los ciudadanos en general;</w:t>
      </w:r>
    </w:p>
    <w:p w14:paraId="5F866894" w14:textId="77777777" w:rsidR="00A017AC" w:rsidRDefault="00A017AC" w:rsidP="00A25E2C">
      <w:pPr>
        <w:jc w:val="both"/>
      </w:pPr>
    </w:p>
    <w:p w14:paraId="4266F179" w14:textId="77777777" w:rsidR="00A25E2C" w:rsidRDefault="00E25EF0" w:rsidP="00E25EF0">
      <w:pPr>
        <w:jc w:val="center"/>
        <w:rPr>
          <w:b/>
        </w:rPr>
      </w:pPr>
      <w:r w:rsidRPr="00E25EF0">
        <w:rPr>
          <w:b/>
        </w:rPr>
        <w:t>“REGLAMENTO INTERNO DEL AYUNTAMIENTO DE JOCOTEPEC, JALISCO”</w:t>
      </w:r>
    </w:p>
    <w:p w14:paraId="024A8487" w14:textId="77777777" w:rsidR="00E25EF0" w:rsidRPr="006E2C55" w:rsidRDefault="00E25EF0" w:rsidP="00A017AC">
      <w:pPr>
        <w:rPr>
          <w:b/>
        </w:rPr>
      </w:pPr>
      <w:r w:rsidRPr="006E2C55">
        <w:rPr>
          <w:b/>
        </w:rPr>
        <w:t>Artículo 18</w:t>
      </w:r>
    </w:p>
    <w:p w14:paraId="7FCAF326" w14:textId="77777777" w:rsidR="006E2C55" w:rsidRDefault="00E25EF0" w:rsidP="006E2C55">
      <w:pPr>
        <w:jc w:val="both"/>
      </w:pPr>
      <w:r>
        <w:t xml:space="preserve">Siempre son solemnes las sesiones en que: </w:t>
      </w:r>
    </w:p>
    <w:p w14:paraId="27DEFD48" w14:textId="77777777" w:rsidR="00E25EF0" w:rsidRDefault="00E25EF0" w:rsidP="006E2C55">
      <w:pPr>
        <w:jc w:val="both"/>
      </w:pPr>
      <w:r>
        <w:t xml:space="preserve">IV. El Presidente Municipal rinda ante el Ayuntamiento el informe </w:t>
      </w:r>
      <w:r w:rsidR="006E2C55">
        <w:t>del estado que guarda la Adminis</w:t>
      </w:r>
      <w:r>
        <w:t>tración Pública Municipal, salvo que decida presentar su informe</w:t>
      </w:r>
      <w:r w:rsidR="006E2C55">
        <w:t xml:space="preserve"> </w:t>
      </w:r>
      <w:r>
        <w:t>por escrito. El citado informe se presenta dentro de los primeros quince días del mes de septiembre de cada año.</w:t>
      </w:r>
      <w:r w:rsidR="006E2C55">
        <w:t xml:space="preserve"> </w:t>
      </w:r>
    </w:p>
    <w:p w14:paraId="30A7831B" w14:textId="77777777" w:rsidR="0028446E" w:rsidRDefault="0028446E" w:rsidP="0028446E">
      <w:pPr>
        <w:jc w:val="center"/>
        <w:rPr>
          <w:b/>
        </w:rPr>
      </w:pPr>
      <w:bookmarkStart w:id="0" w:name="Artículo_134"/>
    </w:p>
    <w:p w14:paraId="255D7562" w14:textId="77777777" w:rsidR="0028446E" w:rsidRPr="0028446E" w:rsidRDefault="0028446E" w:rsidP="0028446E">
      <w:pPr>
        <w:jc w:val="center"/>
        <w:rPr>
          <w:b/>
        </w:rPr>
      </w:pPr>
      <w:r w:rsidRPr="0028446E">
        <w:rPr>
          <w:b/>
        </w:rPr>
        <w:t>CONSTITUCIÒN POLÌTICA DE LOS ESTADOS UNIDOS MEXICANOS</w:t>
      </w:r>
    </w:p>
    <w:p w14:paraId="0D6CEA86" w14:textId="77777777" w:rsidR="0028446E" w:rsidRDefault="0028446E" w:rsidP="0028446E">
      <w:pPr>
        <w:jc w:val="both"/>
      </w:pPr>
    </w:p>
    <w:p w14:paraId="266DD9D1" w14:textId="77777777" w:rsidR="0028446E" w:rsidRDefault="0028446E" w:rsidP="0028446E">
      <w:pPr>
        <w:jc w:val="both"/>
        <w:rPr>
          <w:b/>
        </w:rPr>
      </w:pPr>
      <w:r w:rsidRPr="0028446E">
        <w:rPr>
          <w:b/>
        </w:rPr>
        <w:t>Artículo 134</w:t>
      </w:r>
      <w:bookmarkEnd w:id="0"/>
      <w:r w:rsidRPr="0028446E">
        <w:rPr>
          <w:b/>
        </w:rPr>
        <w:t>.</w:t>
      </w:r>
      <w:r w:rsidRPr="0028446E">
        <w:t xml:space="preserve"> Los recursos económicos de que dispongan </w:t>
      </w:r>
      <w:smartTag w:uri="urn:schemas-microsoft-com:office:smarttags" w:element="PersonName">
        <w:smartTagPr>
          <w:attr w:name="ProductID" w:val="LA FEDERACIÓN"/>
        </w:smartTagPr>
        <w:r w:rsidRPr="0028446E">
          <w:t>la Federación</w:t>
        </w:r>
      </w:smartTag>
      <w:r w:rsidRPr="0028446E">
        <w:t xml:space="preserve">, las entidades federativas, los Municipios y las demarcaciones territoriales de </w:t>
      </w:r>
      <w:smartTag w:uri="urn:schemas-microsoft-com:office:smarttags" w:element="PersonName">
        <w:smartTagPr>
          <w:attr w:name="ProductID" w:val="la Ciudad"/>
        </w:smartTagPr>
        <w:r w:rsidRPr="0028446E">
          <w:t>la Ciudad</w:t>
        </w:r>
      </w:smartTag>
      <w:r w:rsidRPr="0028446E">
        <w:t xml:space="preserve"> de México, se administrarán con eficiencia, eficacia, economía, transparencia y honradez para satisfacer los objetivos a los que estén destinados</w:t>
      </w:r>
      <w:r w:rsidRPr="0028446E">
        <w:rPr>
          <w:b/>
        </w:rPr>
        <w:t>.</w:t>
      </w:r>
    </w:p>
    <w:p w14:paraId="5F49F72C" w14:textId="77777777" w:rsidR="0028446E" w:rsidRDefault="0028446E" w:rsidP="0028446E">
      <w:pPr>
        <w:jc w:val="both"/>
      </w:pPr>
      <w:r w:rsidRPr="0028446E">
        <w:t>La propaganda, bajo cualquier modalidad de comunicación social, que difundan como tales, los poderes públicos, los órganos autónomos, las dependencias y entidades de la administración pública y cualquier otro ente de los tres órdenes de gobierno, deberá tener carácter institucional y fines informativos, educativos o de orientación social. En ningún caso esta propaganda incluirá nombres, imágenes, voces o símbolos que impliquen promoción personalizada de cualquier servidor público.</w:t>
      </w:r>
    </w:p>
    <w:p w14:paraId="339C416E" w14:textId="77777777" w:rsidR="0028446E" w:rsidRPr="00A628B2" w:rsidRDefault="0028446E" w:rsidP="0028446E">
      <w:pPr>
        <w:jc w:val="center"/>
        <w:rPr>
          <w:b/>
          <w:color w:val="FF0000"/>
        </w:rPr>
      </w:pPr>
      <w:r w:rsidRPr="00A628B2">
        <w:rPr>
          <w:b/>
          <w:color w:val="FF0000"/>
        </w:rPr>
        <w:t>CÓDIGO FEDERAL DE INSTITUCIONES Y PROCEDIMIENTOS ELECTORALES</w:t>
      </w:r>
    </w:p>
    <w:p w14:paraId="0C86E8C3" w14:textId="77777777" w:rsidR="0028446E" w:rsidRPr="00A628B2" w:rsidRDefault="0028446E" w:rsidP="0028446E">
      <w:pPr>
        <w:jc w:val="both"/>
        <w:rPr>
          <w:b/>
          <w:color w:val="FF0000"/>
        </w:rPr>
      </w:pPr>
      <w:r w:rsidRPr="00A628B2">
        <w:rPr>
          <w:b/>
          <w:color w:val="FF0000"/>
        </w:rPr>
        <w:t>Artículo 228</w:t>
      </w:r>
    </w:p>
    <w:p w14:paraId="2E9C457A" w14:textId="77777777" w:rsidR="0028446E" w:rsidRPr="00A628B2" w:rsidRDefault="0028446E" w:rsidP="0028446E">
      <w:pPr>
        <w:jc w:val="both"/>
        <w:rPr>
          <w:color w:val="FF0000"/>
        </w:rPr>
      </w:pPr>
      <w:r w:rsidRPr="00A628B2">
        <w:rPr>
          <w:color w:val="FF0000"/>
        </w:rPr>
        <w:lastRenderedPageBreak/>
        <w:t>Para los efectos de lo dispuesto por el párrafo séptimo del artículo 134 de la Constitución, el informe anual de labores o gestión de los servidores públicos, así como los mensajes que para darlos a conocer se difundan en los medios de comunicación social, no serán considerados como propaganda, siempre que la difusión se limite a una vez al año en estaciones y canales con cobertura regional correspondiente al ámbito geográfico de responsabilidad del servidor público y no exceda de los siete días anteriores y cinco posteriores a la fecha en que se rinda el informe. En ningún caso la difusión de tales informes podrá tener fines electorales, ni realizarse dentro del periodo de campaña electoral.</w:t>
      </w:r>
    </w:p>
    <w:p w14:paraId="3C221B7C" w14:textId="77777777" w:rsidR="00A628B2" w:rsidRDefault="00A628B2" w:rsidP="007934EC">
      <w:pPr>
        <w:jc w:val="both"/>
        <w:rPr>
          <w:b/>
          <w:color w:val="FF0000"/>
        </w:rPr>
      </w:pPr>
    </w:p>
    <w:p w14:paraId="03852670" w14:textId="77777777" w:rsidR="007934EC" w:rsidRPr="00A628B2" w:rsidRDefault="007934EC" w:rsidP="007934EC">
      <w:pPr>
        <w:jc w:val="both"/>
        <w:rPr>
          <w:b/>
          <w:color w:val="FF0000"/>
        </w:rPr>
      </w:pPr>
      <w:r w:rsidRPr="00A628B2">
        <w:rPr>
          <w:b/>
          <w:color w:val="FF0000"/>
        </w:rPr>
        <w:t>Acuerdo del Consejo General del Instituto Federal Electoral por el cual se aprueba el Reglamento del Instituto Federal Electoral en Materia de Propaganda Institucional y Político Electoral de Servidores Públicos (CG38/2008)</w:t>
      </w:r>
    </w:p>
    <w:p w14:paraId="2620479E" w14:textId="77777777" w:rsidR="0028446E" w:rsidRPr="00A628B2" w:rsidRDefault="0028446E" w:rsidP="0028446E">
      <w:pPr>
        <w:jc w:val="both"/>
        <w:rPr>
          <w:b/>
          <w:color w:val="FF0000"/>
        </w:rPr>
      </w:pPr>
    </w:p>
    <w:p w14:paraId="3F684354" w14:textId="77777777" w:rsidR="00A017AC" w:rsidRDefault="007934EC" w:rsidP="007934EC">
      <w:pPr>
        <w:jc w:val="both"/>
        <w:rPr>
          <w:color w:val="FF0000"/>
        </w:rPr>
      </w:pPr>
      <w:r w:rsidRPr="00A628B2">
        <w:rPr>
          <w:color w:val="FF0000"/>
        </w:rPr>
        <w:t>Artículo 5.- La difusión de los mensajes para dar a conocer informes de labores o de gestión de servidores públicos no se considerará violatoria del artículo 2 del presente Reglamento, siempre y cuando respete los límites señalados en el artículo 228, párrafo 5 del Código Federal de Instituciones y Procedimientos Electorales.</w:t>
      </w:r>
    </w:p>
    <w:p w14:paraId="1DEBB992" w14:textId="77777777" w:rsidR="00A628B2" w:rsidRDefault="00A628B2" w:rsidP="007934EC">
      <w:pPr>
        <w:jc w:val="both"/>
        <w:rPr>
          <w:color w:val="FF0000"/>
        </w:rPr>
      </w:pPr>
    </w:p>
    <w:p w14:paraId="773AD786" w14:textId="77777777" w:rsidR="00A628B2" w:rsidRPr="00A628B2" w:rsidRDefault="00A628B2" w:rsidP="00A628B2">
      <w:pPr>
        <w:jc w:val="center"/>
        <w:rPr>
          <w:b/>
        </w:rPr>
      </w:pPr>
      <w:r w:rsidRPr="00A628B2">
        <w:rPr>
          <w:b/>
        </w:rPr>
        <w:t>LEY GENERAL DE INSTITUCIONES Y PROCEDIMIENTOS ELECTORALES</w:t>
      </w:r>
    </w:p>
    <w:p w14:paraId="276B2671" w14:textId="77777777" w:rsidR="00A628B2" w:rsidRDefault="00A628B2" w:rsidP="00A628B2">
      <w:pPr>
        <w:pStyle w:val="Texto"/>
        <w:spacing w:after="0" w:line="240" w:lineRule="auto"/>
        <w:rPr>
          <w:b/>
          <w:sz w:val="20"/>
          <w:lang w:val="es-ES_tradnl"/>
        </w:rPr>
      </w:pPr>
      <w:bookmarkStart w:id="1" w:name="Artículo_209"/>
    </w:p>
    <w:p w14:paraId="54AE9324" w14:textId="77777777" w:rsidR="00A628B2" w:rsidRDefault="00A628B2" w:rsidP="00A628B2">
      <w:pPr>
        <w:pStyle w:val="Texto"/>
        <w:spacing w:after="0" w:line="240" w:lineRule="auto"/>
        <w:rPr>
          <w:b/>
          <w:sz w:val="20"/>
          <w:lang w:val="es-ES_tradnl"/>
        </w:rPr>
      </w:pPr>
      <w:r>
        <w:rPr>
          <w:b/>
          <w:sz w:val="20"/>
          <w:lang w:val="es-ES_tradnl"/>
        </w:rPr>
        <w:t>Artículo 209</w:t>
      </w:r>
      <w:bookmarkEnd w:id="1"/>
      <w:r>
        <w:rPr>
          <w:b/>
          <w:sz w:val="20"/>
          <w:lang w:val="es-ES_tradnl"/>
        </w:rPr>
        <w:t>.</w:t>
      </w:r>
    </w:p>
    <w:p w14:paraId="484FC0F7" w14:textId="77777777" w:rsidR="00A628B2" w:rsidRDefault="00A628B2" w:rsidP="00A628B2">
      <w:pPr>
        <w:pStyle w:val="Texto"/>
        <w:spacing w:after="0" w:line="240" w:lineRule="auto"/>
        <w:rPr>
          <w:sz w:val="20"/>
          <w:lang w:val="es-MX"/>
        </w:rPr>
      </w:pPr>
    </w:p>
    <w:p w14:paraId="36AAAB5B" w14:textId="77777777" w:rsidR="00A628B2" w:rsidRDefault="00A628B2" w:rsidP="00A628B2">
      <w:pPr>
        <w:pStyle w:val="Texto"/>
        <w:spacing w:after="0" w:line="240" w:lineRule="auto"/>
        <w:rPr>
          <w:sz w:val="20"/>
          <w:lang w:val="es-MX"/>
        </w:rPr>
      </w:pPr>
      <w:r>
        <w:rPr>
          <w:sz w:val="20"/>
          <w:lang w:val="es-MX"/>
        </w:rPr>
        <w:t>Durante el tiempo que comprendan las campañas electorales federales y locales, así como los procesos de consulta ciudadana y hasta la conclusión de las jornadas comiciales, los poderes federales, estatales y de la Ciudad de México, los municipios, Alcaldías y cualquier otro ente público deberán suspender las campañas de difusión de la propaganda que difundan como tales bajo cualquier modalidad de comunicación social, entendida la propaganda gubernamental como las campañas contratadas con recursos públicos definidas por la Ley General de Comunicación Social, reglamentaria del párrafo octavo del artículo 134 de la Constitución. Las únicas excepciones a lo anterior serán las campañas de información de las autoridades electorales, las relativas a servicios educativos y de salud, o las necesarias relativas a servicios públicos y para la protección civil en casos de emergencia.</w:t>
      </w:r>
    </w:p>
    <w:p w14:paraId="4C7CA3EA" w14:textId="77777777" w:rsidR="00A628B2" w:rsidRDefault="00A628B2" w:rsidP="00A628B2">
      <w:pPr>
        <w:pStyle w:val="Texto"/>
        <w:spacing w:after="0" w:line="240" w:lineRule="auto"/>
        <w:ind w:left="288" w:firstLine="0"/>
        <w:rPr>
          <w:sz w:val="20"/>
          <w:lang w:val="es-MX"/>
        </w:rPr>
      </w:pPr>
    </w:p>
    <w:p w14:paraId="64A92A63" w14:textId="77777777" w:rsidR="00A628B2" w:rsidRPr="00A628B2" w:rsidRDefault="00A628B2" w:rsidP="007934EC">
      <w:pPr>
        <w:jc w:val="both"/>
        <w:rPr>
          <w:color w:val="FF0000"/>
        </w:rPr>
      </w:pPr>
    </w:p>
    <w:sectPr w:rsidR="00A628B2" w:rsidRPr="00A628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889"/>
    <w:multiLevelType w:val="hybridMultilevel"/>
    <w:tmpl w:val="28F489CC"/>
    <w:lvl w:ilvl="0" w:tplc="D9FAE0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045A49"/>
    <w:multiLevelType w:val="hybridMultilevel"/>
    <w:tmpl w:val="DA207D9C"/>
    <w:lvl w:ilvl="0" w:tplc="A9FE14FE">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921060425">
    <w:abstractNumId w:val="0"/>
  </w:num>
  <w:num w:numId="2" w16cid:durableId="1777601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2C"/>
    <w:rsid w:val="0028446E"/>
    <w:rsid w:val="006E2C55"/>
    <w:rsid w:val="007934EC"/>
    <w:rsid w:val="0088303E"/>
    <w:rsid w:val="00A017AC"/>
    <w:rsid w:val="00A25E2C"/>
    <w:rsid w:val="00A628B2"/>
    <w:rsid w:val="00C96982"/>
    <w:rsid w:val="00D72317"/>
    <w:rsid w:val="00E25E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5DF7CCA"/>
  <w15:chartTrackingRefBased/>
  <w15:docId w15:val="{5284E0DD-F12F-4298-8895-87BC88F4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2C55"/>
    <w:pPr>
      <w:ind w:left="720"/>
      <w:contextualSpacing/>
    </w:pPr>
  </w:style>
  <w:style w:type="character" w:customStyle="1" w:styleId="TextoCar">
    <w:name w:val="Texto Car"/>
    <w:link w:val="Texto"/>
    <w:locked/>
    <w:rsid w:val="00A628B2"/>
    <w:rPr>
      <w:rFonts w:ascii="Arial" w:hAnsi="Arial" w:cs="Arial"/>
      <w:sz w:val="18"/>
      <w:lang w:val="es-ES" w:eastAsia="es-ES"/>
    </w:rPr>
  </w:style>
  <w:style w:type="paragraph" w:customStyle="1" w:styleId="Texto">
    <w:name w:val="Texto"/>
    <w:aliases w:val="independiente,independiente Car Car Car"/>
    <w:basedOn w:val="Normal"/>
    <w:link w:val="TextoCar"/>
    <w:qFormat/>
    <w:rsid w:val="00A628B2"/>
    <w:pPr>
      <w:spacing w:after="101" w:line="216" w:lineRule="exact"/>
      <w:ind w:firstLine="288"/>
      <w:jc w:val="both"/>
    </w:pPr>
    <w:rPr>
      <w:rFonts w:ascii="Arial" w:hAnsi="Arial" w:cs="Arial"/>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44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3460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USUARIO</cp:lastModifiedBy>
  <cp:revision>2</cp:revision>
  <dcterms:created xsi:type="dcterms:W3CDTF">2023-10-27T16:50:00Z</dcterms:created>
  <dcterms:modified xsi:type="dcterms:W3CDTF">2023-10-27T16:50:00Z</dcterms:modified>
</cp:coreProperties>
</file>