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60" w:rsidRPr="001A4AE7" w:rsidRDefault="00D55360" w:rsidP="00D55360">
      <w:pPr>
        <w:jc w:val="center"/>
        <w:rPr>
          <w:b/>
          <w:sz w:val="24"/>
          <w:szCs w:val="24"/>
        </w:rPr>
      </w:pPr>
      <w:r w:rsidRPr="001A4AE7">
        <w:rPr>
          <w:b/>
          <w:sz w:val="24"/>
          <w:szCs w:val="24"/>
        </w:rPr>
        <w:t>DIRECCION DE AGRICULTURA G</w:t>
      </w:r>
      <w:r w:rsidR="00AB11F8">
        <w:rPr>
          <w:b/>
          <w:sz w:val="24"/>
          <w:szCs w:val="24"/>
        </w:rPr>
        <w:t>ANADERIA Y DESARROLLO RURAL 2023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8"/>
        <w:tblOverlap w:val="never"/>
        <w:tblW w:w="9634" w:type="dxa"/>
        <w:tblLook w:val="04A0" w:firstRow="1" w:lastRow="0" w:firstColumn="1" w:lastColumn="0" w:noHBand="0" w:noVBand="1"/>
      </w:tblPr>
      <w:tblGrid>
        <w:gridCol w:w="4957"/>
        <w:gridCol w:w="3118"/>
        <w:gridCol w:w="1559"/>
      </w:tblGrid>
      <w:tr w:rsidR="00D55360" w:rsidTr="00AB6F6D">
        <w:tc>
          <w:tcPr>
            <w:tcW w:w="4957" w:type="dxa"/>
          </w:tcPr>
          <w:p w:rsidR="00D55360" w:rsidRPr="001A4AE7" w:rsidRDefault="00D55360" w:rsidP="00AB6F6D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NOMBRE DEL INDICADOR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FORMULA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4AE7">
              <w:rPr>
                <w:b/>
                <w:sz w:val="16"/>
                <w:szCs w:val="16"/>
                <w:lang w:val="es-ES_tradnl"/>
              </w:rPr>
              <w:t>UNIDAD DE MEDIDA</w:t>
            </w:r>
          </w:p>
        </w:tc>
      </w:tr>
      <w:tr w:rsidR="00D55360" w:rsidTr="00AB6F6D">
        <w:tc>
          <w:tcPr>
            <w:tcW w:w="4957" w:type="dxa"/>
          </w:tcPr>
          <w:p w:rsidR="00D55360" w:rsidRPr="001A4AE7" w:rsidRDefault="00D55360" w:rsidP="00FB7F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4AE7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estión para lograr la mayor cantidad de proyectos aprobados en las diferentes instituciones Federales, Estatales y Municipales, para la Obtención de recursos económicos y materiales enfocados en el sector Agropecuario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c>
          <w:tcPr>
            <w:tcW w:w="4957" w:type="dxa"/>
          </w:tcPr>
          <w:p w:rsidR="00D55360" w:rsidRPr="001A4AE7" w:rsidRDefault="00D55360" w:rsidP="00AB6F6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>Reorganizar el sector ganadero a fin de apoyarlos en la gestión de proyectos económicos y materiales enfocados en el sector agropecuario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c>
          <w:tcPr>
            <w:tcW w:w="4957" w:type="dxa"/>
          </w:tcPr>
          <w:p w:rsidR="00D55360" w:rsidRPr="00FB7F29" w:rsidRDefault="00BB5D12" w:rsidP="00FB7F2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Mantener a los Pescadores para la Funcionalidad de los Puntos Inocuos de Desembarque(PID) y apliquen las  normas y reglas de inocuidad de ASICA 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FB7F29">
        <w:trPr>
          <w:trHeight w:val="521"/>
        </w:trPr>
        <w:tc>
          <w:tcPr>
            <w:tcW w:w="4957" w:type="dxa"/>
          </w:tcPr>
          <w:p w:rsidR="00D55360" w:rsidRPr="001A4AE7" w:rsidRDefault="00D55360" w:rsidP="00BB5D1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Reorganización al sector </w:t>
            </w:r>
            <w:r w:rsidR="00BB5D1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apícola </w:t>
            </w:r>
            <w:r w:rsidRPr="001A4A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rPr>
          <w:trHeight w:val="686"/>
        </w:trPr>
        <w:tc>
          <w:tcPr>
            <w:tcW w:w="4957" w:type="dxa"/>
          </w:tcPr>
          <w:p w:rsidR="00BB5D12" w:rsidRDefault="00BB5D12" w:rsidP="00BB5D12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Gestión de recursos materiales enfocados en la vivienda logrando que la ciudadanía mejore su vivienda</w:t>
            </w:r>
          </w:p>
          <w:p w:rsidR="00D55360" w:rsidRPr="00BB5D12" w:rsidRDefault="00D55360" w:rsidP="00AB6F6D">
            <w:pPr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rPr>
          <w:trHeight w:val="568"/>
        </w:trPr>
        <w:tc>
          <w:tcPr>
            <w:tcW w:w="4957" w:type="dxa"/>
          </w:tcPr>
          <w:p w:rsidR="00D55360" w:rsidRPr="00FB7F29" w:rsidRDefault="00BB5D12" w:rsidP="00FB7F2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Mediante el Modulo de Maquinaria, los caminos saca   cosechas, bordos y calles sean rehabilitados en todos los ejidos y comunidades indígenas del Municipio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rPr>
          <w:trHeight w:val="477"/>
        </w:trPr>
        <w:tc>
          <w:tcPr>
            <w:tcW w:w="4957" w:type="dxa"/>
          </w:tcPr>
          <w:p w:rsidR="00BB5D12" w:rsidRPr="001A4AE7" w:rsidRDefault="00BB5D12" w:rsidP="00AB6F6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55360" w:rsidRPr="00BB5D12" w:rsidRDefault="00BB5D12" w:rsidP="00BB5D1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importancia de la Implementación de los pozos de absorción para que los acuíferos sean reabastecidos 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  <w:tr w:rsidR="00D55360" w:rsidTr="00AB6F6D">
        <w:trPr>
          <w:trHeight w:val="515"/>
        </w:trPr>
        <w:tc>
          <w:tcPr>
            <w:tcW w:w="4957" w:type="dxa"/>
          </w:tcPr>
          <w:p w:rsidR="00D55360" w:rsidRPr="00FB7F29" w:rsidRDefault="00BB5D12" w:rsidP="00FB7F29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>Combustible y Mantenimi</w:t>
            </w:r>
            <w:r w:rsidR="00FB7F29">
              <w:rPr>
                <w:rFonts w:ascii="Arial" w:hAnsi="Arial" w:cs="Arial"/>
                <w:color w:val="000000"/>
              </w:rPr>
              <w:t>ento del Módulo de   maquinaria</w:t>
            </w:r>
          </w:p>
        </w:tc>
        <w:tc>
          <w:tcPr>
            <w:tcW w:w="3118" w:type="dxa"/>
          </w:tcPr>
          <w:p w:rsidR="00D55360" w:rsidRPr="001A4AE7" w:rsidRDefault="00D55360" w:rsidP="00AB6F6D">
            <w:pPr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559" w:type="dxa"/>
          </w:tcPr>
          <w:p w:rsidR="00D55360" w:rsidRPr="001A4AE7" w:rsidRDefault="00D55360" w:rsidP="00AB6F6D">
            <w:pPr>
              <w:jc w:val="center"/>
              <w:rPr>
                <w:sz w:val="20"/>
                <w:szCs w:val="20"/>
                <w:lang w:val="es-ES_tradnl"/>
              </w:rPr>
            </w:pPr>
            <w:r w:rsidRPr="001A4AE7">
              <w:rPr>
                <w:sz w:val="20"/>
                <w:szCs w:val="20"/>
                <w:lang w:val="es-ES_tradnl"/>
              </w:rPr>
              <w:t>Porcentual</w:t>
            </w:r>
          </w:p>
        </w:tc>
      </w:tr>
    </w:tbl>
    <w:p w:rsidR="00D55360" w:rsidRPr="001A4AE7" w:rsidRDefault="00D55360" w:rsidP="00D55360">
      <w:pPr>
        <w:rPr>
          <w:b/>
          <w:sz w:val="18"/>
          <w:szCs w:val="18"/>
        </w:rPr>
      </w:pPr>
    </w:p>
    <w:p w:rsidR="00D55360" w:rsidRPr="001A4AE7" w:rsidRDefault="00D55360" w:rsidP="00D55360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Dimensión: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  Baja - Alta</w:t>
      </w:r>
    </w:p>
    <w:p w:rsidR="00D55360" w:rsidRPr="001A4AE7" w:rsidRDefault="00D55360" w:rsidP="00D55360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Valor: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          100%</w:t>
      </w:r>
    </w:p>
    <w:p w:rsidR="00D55360" w:rsidRDefault="00D55360" w:rsidP="00D55360">
      <w:pPr>
        <w:spacing w:line="240" w:lineRule="auto"/>
        <w:rPr>
          <w:rFonts w:cstheme="minorHAnsi"/>
          <w:sz w:val="18"/>
          <w:szCs w:val="18"/>
        </w:rPr>
      </w:pPr>
      <w:r w:rsidRPr="001A4AE7">
        <w:rPr>
          <w:rFonts w:cstheme="minorHAnsi"/>
          <w:sz w:val="18"/>
          <w:szCs w:val="18"/>
        </w:rPr>
        <w:t xml:space="preserve">El resultado de estos indicadores se dará según lo realizado trimestralmente según </w:t>
      </w:r>
      <w:r>
        <w:rPr>
          <w:rFonts w:cstheme="minorHAnsi"/>
          <w:sz w:val="18"/>
          <w:szCs w:val="18"/>
        </w:rPr>
        <w:t xml:space="preserve">cada dependencia </w:t>
      </w:r>
    </w:p>
    <w:p w:rsidR="00D55360" w:rsidRPr="008A7986" w:rsidRDefault="00D55360" w:rsidP="00D55360">
      <w:pPr>
        <w:spacing w:line="240" w:lineRule="auto"/>
        <w:rPr>
          <w:rFonts w:cstheme="minorHAnsi"/>
          <w:b/>
          <w:sz w:val="18"/>
          <w:szCs w:val="18"/>
        </w:rPr>
      </w:pPr>
      <w:r w:rsidRPr="008A7986">
        <w:rPr>
          <w:rFonts w:cstheme="minorHAnsi"/>
          <w:b/>
          <w:sz w:val="18"/>
          <w:szCs w:val="18"/>
        </w:rPr>
        <w:t>(Artículo 8 Fracción IV)</w:t>
      </w:r>
    </w:p>
    <w:p w:rsidR="00D55360" w:rsidRPr="001A4AE7" w:rsidRDefault="00D55360" w:rsidP="00D5536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Limitaciones que impiden el cumplimiento de las propuestas: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55360" w:rsidRPr="001A4AE7" w:rsidRDefault="00D55360" w:rsidP="00D55360">
      <w:pPr>
        <w:jc w:val="both"/>
        <w:rPr>
          <w:rFonts w:ascii="Arial" w:hAnsi="Arial" w:cs="Narkisim"/>
          <w:sz w:val="18"/>
          <w:szCs w:val="18"/>
        </w:rPr>
      </w:pPr>
      <w:r w:rsidRPr="001A4AE7">
        <w:rPr>
          <w:rFonts w:ascii="Arial" w:hAnsi="Arial" w:cs="Narkisim"/>
          <w:sz w:val="18"/>
          <w:szCs w:val="18"/>
        </w:rPr>
        <w:t xml:space="preserve">Pocos programas de apoyo económico a nivel Federal, Estatal y Municipal y  de los que se gestionan es un % muy bajo el que se aprueba. </w:t>
      </w:r>
    </w:p>
    <w:p w:rsidR="00E42B0A" w:rsidRPr="00FB7F29" w:rsidRDefault="00D55360">
      <w:pPr>
        <w:rPr>
          <w:rFonts w:ascii="Times New Roman" w:hAnsi="Times New Roman" w:cs="Times New Roman"/>
          <w:b/>
          <w:sz w:val="18"/>
          <w:szCs w:val="18"/>
        </w:rPr>
      </w:pPr>
      <w:r w:rsidRPr="001A4AE7">
        <w:rPr>
          <w:rFonts w:ascii="Times New Roman" w:hAnsi="Times New Roman" w:cs="Times New Roman"/>
          <w:b/>
          <w:sz w:val="18"/>
          <w:szCs w:val="18"/>
          <w:u w:val="single"/>
        </w:rPr>
        <w:t>Periodicidad de la Ficha Técnica:</w:t>
      </w:r>
      <w:r w:rsidRPr="001A4AE7">
        <w:rPr>
          <w:rFonts w:ascii="Times New Roman" w:hAnsi="Times New Roman" w:cs="Times New Roman"/>
          <w:b/>
          <w:sz w:val="18"/>
          <w:szCs w:val="18"/>
        </w:rPr>
        <w:t xml:space="preserve">      Anual</w:t>
      </w:r>
    </w:p>
    <w:sectPr w:rsidR="00E42B0A" w:rsidRPr="00FB7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60"/>
    <w:rsid w:val="003A2DF1"/>
    <w:rsid w:val="00AB11F8"/>
    <w:rsid w:val="00BB5D12"/>
    <w:rsid w:val="00D55360"/>
    <w:rsid w:val="00E42B0A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08FC7-D022-4784-AC36-6BB76B8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6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36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879C-B9B6-496E-8BB0-F365E317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5</cp:revision>
  <dcterms:created xsi:type="dcterms:W3CDTF">2023-05-08T19:53:00Z</dcterms:created>
  <dcterms:modified xsi:type="dcterms:W3CDTF">2023-10-09T14:57:00Z</dcterms:modified>
</cp:coreProperties>
</file>