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60" w:rsidRPr="00077A17" w:rsidRDefault="00C87D60" w:rsidP="00D13ECE">
      <w:pPr>
        <w:spacing w:after="0"/>
        <w:jc w:val="center"/>
        <w:rPr>
          <w:b/>
          <w:sz w:val="32"/>
        </w:rPr>
      </w:pPr>
      <w:r>
        <w:rPr>
          <w:b/>
          <w:sz w:val="32"/>
        </w:rPr>
        <w:t>CONTRALORIA CIUDADANA</w:t>
      </w:r>
      <w:r w:rsidR="00245E6D">
        <w:rPr>
          <w:b/>
          <w:sz w:val="32"/>
        </w:rPr>
        <w:t xml:space="preserve"> 2022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3522"/>
        <w:gridCol w:w="1779"/>
      </w:tblGrid>
      <w:tr w:rsidR="00C87D60" w:rsidTr="00D13ECE">
        <w:tc>
          <w:tcPr>
            <w:tcW w:w="3419" w:type="dxa"/>
          </w:tcPr>
          <w:p w:rsidR="00C87D60" w:rsidRPr="006F704A" w:rsidRDefault="00C87D60" w:rsidP="00ED275F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3522" w:type="dxa"/>
          </w:tcPr>
          <w:p w:rsidR="00C87D60" w:rsidRPr="006F704A" w:rsidRDefault="00C87D60" w:rsidP="00ED275F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1779" w:type="dxa"/>
          </w:tcPr>
          <w:p w:rsidR="00C87D60" w:rsidRPr="006F704A" w:rsidRDefault="00C87D60" w:rsidP="00ED275F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C87D60" w:rsidTr="00D13ECE">
        <w:trPr>
          <w:trHeight w:val="1084"/>
        </w:trPr>
        <w:tc>
          <w:tcPr>
            <w:tcW w:w="3419" w:type="dxa"/>
          </w:tcPr>
          <w:p w:rsidR="00AA6650" w:rsidRPr="00AA6650" w:rsidRDefault="00AA6650" w:rsidP="00AA665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lang w:val="es-CO"/>
              </w:rPr>
            </w:pPr>
            <w:r w:rsidRPr="00AA6650">
              <w:rPr>
                <w:rFonts w:ascii="Calibri" w:hAnsi="Calibri" w:cs="Calibri"/>
                <w:color w:val="000000"/>
              </w:rPr>
              <w:t>Control Gubernamental, Transparencia y Prevención de Actos de Corrupción</w:t>
            </w:r>
          </w:p>
          <w:p w:rsidR="00C87D60" w:rsidRPr="00AA6650" w:rsidRDefault="00C87D60" w:rsidP="00ED275F">
            <w:pPr>
              <w:jc w:val="both"/>
              <w:rPr>
                <w:rFonts w:cstheme="minorHAnsi"/>
                <w:szCs w:val="20"/>
                <w:lang w:val="es-CO"/>
              </w:rPr>
            </w:pPr>
          </w:p>
        </w:tc>
        <w:tc>
          <w:tcPr>
            <w:tcW w:w="3522" w:type="dxa"/>
          </w:tcPr>
          <w:p w:rsidR="00C87D60" w:rsidRPr="00D16B9D" w:rsidRDefault="00C87D60" w:rsidP="00ED275F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79" w:type="dxa"/>
          </w:tcPr>
          <w:p w:rsidR="00C87D60" w:rsidRPr="006F704A" w:rsidRDefault="00C87D60" w:rsidP="00ED275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87D60" w:rsidTr="00D13ECE">
        <w:tc>
          <w:tcPr>
            <w:tcW w:w="3419" w:type="dxa"/>
          </w:tcPr>
          <w:p w:rsidR="00AA6650" w:rsidRPr="00AA6650" w:rsidRDefault="00AA6650" w:rsidP="00AA6650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 w:rsidRPr="00AA6650">
              <w:rPr>
                <w:rFonts w:ascii="Calibri" w:hAnsi="Calibri" w:cs="Calibri"/>
                <w:color w:val="000000"/>
              </w:rPr>
              <w:t>Fortalecimiento de Trabajo Institucional Mediante Capacitación y Acompañamiento</w:t>
            </w:r>
          </w:p>
          <w:p w:rsidR="00C87D60" w:rsidRPr="00AA6650" w:rsidRDefault="00C87D60" w:rsidP="00ED275F">
            <w:pPr>
              <w:rPr>
                <w:rFonts w:eastAsia="Times New Roman" w:cstheme="minorHAnsi"/>
                <w:color w:val="000000"/>
                <w:lang w:val="es-CO"/>
              </w:rPr>
            </w:pPr>
          </w:p>
        </w:tc>
        <w:tc>
          <w:tcPr>
            <w:tcW w:w="3522" w:type="dxa"/>
          </w:tcPr>
          <w:p w:rsidR="00C87D60" w:rsidRDefault="00C87D60" w:rsidP="00ED275F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79" w:type="dxa"/>
          </w:tcPr>
          <w:p w:rsidR="00C87D60" w:rsidRPr="006F704A" w:rsidRDefault="00C87D60" w:rsidP="00ED275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87D60" w:rsidTr="001A0E50">
        <w:trPr>
          <w:trHeight w:val="1700"/>
        </w:trPr>
        <w:tc>
          <w:tcPr>
            <w:tcW w:w="3419" w:type="dxa"/>
          </w:tcPr>
          <w:p w:rsidR="00AA6650" w:rsidRPr="00AA6650" w:rsidRDefault="00AA6650" w:rsidP="00AA6650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 w:rsidRPr="00AA6650">
              <w:rPr>
                <w:rFonts w:ascii="Calibri" w:hAnsi="Calibri" w:cs="Calibri"/>
                <w:color w:val="000000"/>
              </w:rPr>
              <w:t>Fortalecimiento y Mantenimiento del Control Interno de las Dependencias y Entidades del Municipio, como parte de la Estrategia Preventiva del Sistema Estatal Anticorrupción</w:t>
            </w:r>
          </w:p>
          <w:p w:rsidR="00C87D60" w:rsidRPr="00AA6650" w:rsidRDefault="00C87D60" w:rsidP="00ED275F">
            <w:pPr>
              <w:rPr>
                <w:rFonts w:eastAsia="Times New Roman" w:cstheme="minorHAnsi"/>
                <w:color w:val="000000"/>
                <w:lang w:val="es-CO"/>
              </w:rPr>
            </w:pPr>
          </w:p>
        </w:tc>
        <w:tc>
          <w:tcPr>
            <w:tcW w:w="3522" w:type="dxa"/>
          </w:tcPr>
          <w:p w:rsidR="00C87D60" w:rsidRDefault="00C87D60" w:rsidP="00ED275F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79" w:type="dxa"/>
          </w:tcPr>
          <w:p w:rsidR="00C87D60" w:rsidRPr="006F704A" w:rsidRDefault="00C87D60" w:rsidP="00ED275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87D60" w:rsidTr="001A0E50">
        <w:trPr>
          <w:trHeight w:val="710"/>
        </w:trPr>
        <w:tc>
          <w:tcPr>
            <w:tcW w:w="3419" w:type="dxa"/>
          </w:tcPr>
          <w:p w:rsidR="00AA6650" w:rsidRPr="00AA6650" w:rsidRDefault="00AA6650" w:rsidP="00AA6650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 w:rsidRPr="00AA6650">
              <w:rPr>
                <w:rFonts w:ascii="Calibri" w:hAnsi="Calibri" w:cs="Calibri"/>
                <w:color w:val="000000"/>
              </w:rPr>
              <w:t>Implementación de Auditorias Financieras y de Obras Publicas</w:t>
            </w:r>
          </w:p>
          <w:p w:rsidR="00C87D60" w:rsidRPr="00AA6650" w:rsidRDefault="00C87D60" w:rsidP="00ED275F">
            <w:pPr>
              <w:rPr>
                <w:rFonts w:eastAsia="Times New Roman" w:cstheme="minorHAnsi"/>
                <w:color w:val="000000"/>
                <w:lang w:val="es-CO"/>
              </w:rPr>
            </w:pPr>
          </w:p>
        </w:tc>
        <w:tc>
          <w:tcPr>
            <w:tcW w:w="3522" w:type="dxa"/>
          </w:tcPr>
          <w:p w:rsidR="00C87D60" w:rsidRDefault="00C87D60" w:rsidP="00ED275F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79" w:type="dxa"/>
          </w:tcPr>
          <w:p w:rsidR="00C87D60" w:rsidRPr="006F704A" w:rsidRDefault="00C87D60" w:rsidP="00ED275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C87D60" w:rsidTr="001A0E50">
        <w:trPr>
          <w:trHeight w:val="1775"/>
        </w:trPr>
        <w:tc>
          <w:tcPr>
            <w:tcW w:w="3419" w:type="dxa"/>
          </w:tcPr>
          <w:p w:rsidR="00AA6650" w:rsidRPr="00AA6650" w:rsidRDefault="00AA6650" w:rsidP="00AA6650">
            <w:pPr>
              <w:spacing w:after="0" w:line="240" w:lineRule="auto"/>
              <w:rPr>
                <w:rFonts w:ascii="Calibri" w:hAnsi="Calibri" w:cs="Calibri"/>
                <w:color w:val="000000"/>
                <w:lang w:val="es-CO"/>
              </w:rPr>
            </w:pPr>
            <w:r w:rsidRPr="00AA6650">
              <w:rPr>
                <w:rFonts w:ascii="Calibri" w:hAnsi="Calibri" w:cs="Calibri"/>
                <w:color w:val="000000"/>
              </w:rPr>
              <w:t>Vigilar el Cabal Cumplimiento de la ley de Responsabilidades Políticas y administrativas del Estado de Jalisco y los Reglamentos Municipales en materia de Disciplina y Responsabilidad</w:t>
            </w:r>
          </w:p>
          <w:p w:rsidR="00C87D60" w:rsidRPr="00AA6650" w:rsidRDefault="00C87D60" w:rsidP="00ED275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CO" w:eastAsia="es-MX"/>
              </w:rPr>
            </w:pPr>
          </w:p>
        </w:tc>
        <w:tc>
          <w:tcPr>
            <w:tcW w:w="3522" w:type="dxa"/>
          </w:tcPr>
          <w:p w:rsidR="00C87D60" w:rsidRPr="006F704A" w:rsidRDefault="00C87D60" w:rsidP="00ED275F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1779" w:type="dxa"/>
          </w:tcPr>
          <w:p w:rsidR="00C87D60" w:rsidRDefault="00C87D60" w:rsidP="00ED275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C87D60" w:rsidRDefault="00C87D60" w:rsidP="00D13ECE">
      <w:pPr>
        <w:spacing w:after="0"/>
        <w:rPr>
          <w:b/>
        </w:rPr>
      </w:pPr>
      <w:bookmarkStart w:id="0" w:name="_GoBack"/>
      <w:bookmarkEnd w:id="0"/>
    </w:p>
    <w:p w:rsidR="00C87D60" w:rsidRPr="00D13ECE" w:rsidRDefault="00C87D60" w:rsidP="00D13EC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13ECE">
        <w:rPr>
          <w:rFonts w:ascii="Times New Roman" w:hAnsi="Times New Roman" w:cs="Times New Roman"/>
          <w:b/>
          <w:sz w:val="20"/>
          <w:szCs w:val="20"/>
          <w:u w:val="single"/>
        </w:rPr>
        <w:t>Dimensión:</w:t>
      </w:r>
      <w:r w:rsidRPr="00D13ECE">
        <w:rPr>
          <w:rFonts w:ascii="Times New Roman" w:hAnsi="Times New Roman" w:cs="Times New Roman"/>
          <w:b/>
          <w:sz w:val="20"/>
          <w:szCs w:val="20"/>
        </w:rPr>
        <w:t xml:space="preserve">        Baja - Alta</w:t>
      </w:r>
    </w:p>
    <w:p w:rsidR="00C87D60" w:rsidRPr="00D13ECE" w:rsidRDefault="00C87D60" w:rsidP="00D13EC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13ECE">
        <w:rPr>
          <w:rFonts w:ascii="Times New Roman" w:hAnsi="Times New Roman" w:cs="Times New Roman"/>
          <w:b/>
          <w:sz w:val="20"/>
          <w:szCs w:val="20"/>
          <w:u w:val="single"/>
        </w:rPr>
        <w:t>Valor:</w:t>
      </w:r>
      <w:r w:rsidRPr="00D13ECE">
        <w:rPr>
          <w:rFonts w:ascii="Times New Roman" w:hAnsi="Times New Roman" w:cs="Times New Roman"/>
          <w:b/>
          <w:sz w:val="20"/>
          <w:szCs w:val="20"/>
        </w:rPr>
        <w:t xml:space="preserve">                100%</w:t>
      </w:r>
    </w:p>
    <w:p w:rsidR="00C87D60" w:rsidRPr="00D13ECE" w:rsidRDefault="00C87D60" w:rsidP="00245E6D">
      <w:pPr>
        <w:spacing w:line="240" w:lineRule="auto"/>
        <w:rPr>
          <w:rFonts w:cstheme="minorHAnsi"/>
          <w:sz w:val="20"/>
          <w:szCs w:val="20"/>
        </w:rPr>
      </w:pPr>
      <w:r w:rsidRPr="00D13ECE">
        <w:rPr>
          <w:rFonts w:cstheme="minorHAnsi"/>
          <w:sz w:val="20"/>
          <w:szCs w:val="20"/>
        </w:rPr>
        <w:t>El resultado de estos indicadores se dará según lo realizado trimestralmente según cada dep</w:t>
      </w:r>
      <w:r w:rsidR="008E703F" w:rsidRPr="00D13ECE">
        <w:rPr>
          <w:rFonts w:cstheme="minorHAnsi"/>
          <w:sz w:val="20"/>
          <w:szCs w:val="20"/>
        </w:rPr>
        <w:t>endencia (</w:t>
      </w:r>
      <w:r w:rsidR="00FF334C" w:rsidRPr="00D13ECE">
        <w:rPr>
          <w:rFonts w:cstheme="minorHAnsi"/>
          <w:sz w:val="20"/>
          <w:szCs w:val="20"/>
        </w:rPr>
        <w:t>Artículo</w:t>
      </w:r>
      <w:r w:rsidR="008E703F" w:rsidRPr="00D13ECE">
        <w:rPr>
          <w:rFonts w:cstheme="minorHAnsi"/>
          <w:sz w:val="20"/>
          <w:szCs w:val="20"/>
        </w:rPr>
        <w:t xml:space="preserve"> 8 Fracción IV)</w:t>
      </w:r>
    </w:p>
    <w:p w:rsidR="00C87D60" w:rsidRPr="00D13ECE" w:rsidRDefault="00C87D60" w:rsidP="00D13EC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13ECE">
        <w:rPr>
          <w:rFonts w:ascii="Times New Roman" w:hAnsi="Times New Roman" w:cs="Times New Roman"/>
          <w:b/>
          <w:sz w:val="20"/>
          <w:szCs w:val="20"/>
          <w:u w:val="single"/>
        </w:rPr>
        <w:t>Limitaciones que impiden el cumplimiento de las propuestas:</w:t>
      </w:r>
      <w:r w:rsidRPr="00D13EC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E703F" w:rsidRPr="00D13ECE" w:rsidRDefault="00EC1E48" w:rsidP="008E703F">
      <w:pPr>
        <w:rPr>
          <w:rFonts w:ascii="Arial" w:hAnsi="Arial" w:cs="Narkisim"/>
          <w:sz w:val="20"/>
          <w:szCs w:val="20"/>
        </w:rPr>
      </w:pPr>
      <w:r w:rsidRPr="00D13ECE">
        <w:rPr>
          <w:rFonts w:ascii="Arial" w:hAnsi="Arial" w:cs="Narkisim"/>
          <w:sz w:val="20"/>
          <w:szCs w:val="20"/>
        </w:rPr>
        <w:t xml:space="preserve"> </w:t>
      </w:r>
    </w:p>
    <w:p w:rsidR="008E703F" w:rsidRPr="00E86E18" w:rsidRDefault="008E703F" w:rsidP="00E86E18">
      <w:pPr>
        <w:rPr>
          <w:rFonts w:ascii="Times New Roman" w:hAnsi="Times New Roman" w:cs="Times New Roman"/>
          <w:b/>
          <w:sz w:val="24"/>
        </w:rPr>
      </w:pPr>
      <w:r w:rsidRPr="008E703F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</w:t>
      </w:r>
      <w:r w:rsidR="00D13ECE">
        <w:rPr>
          <w:rFonts w:ascii="Times New Roman" w:hAnsi="Times New Roman" w:cs="Times New Roman"/>
          <w:b/>
          <w:sz w:val="24"/>
        </w:rPr>
        <w:t>Anual</w:t>
      </w:r>
    </w:p>
    <w:sectPr w:rsidR="008E703F" w:rsidRPr="00E86E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60"/>
    <w:rsid w:val="001A0E50"/>
    <w:rsid w:val="00245E6D"/>
    <w:rsid w:val="008E703F"/>
    <w:rsid w:val="00AA6650"/>
    <w:rsid w:val="00C87D60"/>
    <w:rsid w:val="00D13ECE"/>
    <w:rsid w:val="00D46B69"/>
    <w:rsid w:val="00DC04A5"/>
    <w:rsid w:val="00E86E18"/>
    <w:rsid w:val="00EC1E48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6B990-62C8-42D0-8585-534EC044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6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87D6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Agenda</cp:lastModifiedBy>
  <cp:revision>16</cp:revision>
  <dcterms:created xsi:type="dcterms:W3CDTF">2022-08-10T13:15:00Z</dcterms:created>
  <dcterms:modified xsi:type="dcterms:W3CDTF">2023-10-09T15:22:00Z</dcterms:modified>
</cp:coreProperties>
</file>