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20" w:rsidRPr="001A4AE7" w:rsidRDefault="001B6F54" w:rsidP="00E32F54">
      <w:pPr>
        <w:jc w:val="center"/>
        <w:rPr>
          <w:b/>
          <w:sz w:val="24"/>
          <w:szCs w:val="24"/>
        </w:rPr>
      </w:pPr>
      <w:r w:rsidRPr="001A4AE7">
        <w:rPr>
          <w:b/>
          <w:sz w:val="24"/>
          <w:szCs w:val="24"/>
        </w:rPr>
        <w:t xml:space="preserve">DIRECCION DE AGRICULTURA </w:t>
      </w:r>
      <w:r w:rsidR="00463320" w:rsidRPr="001A4AE7">
        <w:rPr>
          <w:b/>
          <w:sz w:val="24"/>
          <w:szCs w:val="24"/>
        </w:rPr>
        <w:t>GANADERIA Y DESARROLLO RURAL</w:t>
      </w:r>
      <w:r w:rsidR="00F76569" w:rsidRPr="001A4AE7">
        <w:rPr>
          <w:b/>
          <w:sz w:val="24"/>
          <w:szCs w:val="24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9634" w:type="dxa"/>
        <w:tblLook w:val="04A0" w:firstRow="1" w:lastRow="0" w:firstColumn="1" w:lastColumn="0" w:noHBand="0" w:noVBand="1"/>
      </w:tblPr>
      <w:tblGrid>
        <w:gridCol w:w="4957"/>
        <w:gridCol w:w="3118"/>
        <w:gridCol w:w="1559"/>
      </w:tblGrid>
      <w:tr w:rsidR="004F62D1" w:rsidTr="001A4AE7">
        <w:tc>
          <w:tcPr>
            <w:tcW w:w="4957" w:type="dxa"/>
          </w:tcPr>
          <w:p w:rsidR="004F62D1" w:rsidRPr="001A4AE7" w:rsidRDefault="004F62D1" w:rsidP="007D173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4AE7">
              <w:rPr>
                <w:b/>
                <w:sz w:val="16"/>
                <w:szCs w:val="16"/>
                <w:lang w:val="es-ES_tradnl"/>
              </w:rPr>
              <w:t>NOMBRE DEL INDICADOR</w:t>
            </w:r>
          </w:p>
        </w:tc>
        <w:tc>
          <w:tcPr>
            <w:tcW w:w="3118" w:type="dxa"/>
          </w:tcPr>
          <w:p w:rsidR="004F62D1" w:rsidRPr="001A4AE7" w:rsidRDefault="004F62D1" w:rsidP="007D173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4AE7">
              <w:rPr>
                <w:b/>
                <w:sz w:val="16"/>
                <w:szCs w:val="16"/>
                <w:lang w:val="es-ES_tradnl"/>
              </w:rPr>
              <w:t>FORMULA</w:t>
            </w:r>
          </w:p>
        </w:tc>
        <w:tc>
          <w:tcPr>
            <w:tcW w:w="1559" w:type="dxa"/>
          </w:tcPr>
          <w:p w:rsidR="004F62D1" w:rsidRPr="001A4AE7" w:rsidRDefault="004F62D1" w:rsidP="007D173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4AE7">
              <w:rPr>
                <w:b/>
                <w:sz w:val="16"/>
                <w:szCs w:val="16"/>
                <w:lang w:val="es-ES_tradnl"/>
              </w:rPr>
              <w:t>UNIDAD DE MEDIDA</w:t>
            </w:r>
          </w:p>
        </w:tc>
      </w:tr>
      <w:tr w:rsidR="004F62D1" w:rsidTr="001A4AE7">
        <w:tc>
          <w:tcPr>
            <w:tcW w:w="4957" w:type="dxa"/>
          </w:tcPr>
          <w:p w:rsidR="004F62D1" w:rsidRPr="001A4AE7" w:rsidRDefault="00463320" w:rsidP="007D1738">
            <w:pPr>
              <w:jc w:val="both"/>
              <w:rPr>
                <w:rFonts w:cstheme="minorHAnsi"/>
                <w:sz w:val="20"/>
                <w:szCs w:val="20"/>
              </w:rPr>
            </w:pPr>
            <w:r w:rsidRPr="001A4AE7">
              <w:rPr>
                <w:rFonts w:cstheme="minorHAnsi"/>
                <w:sz w:val="20"/>
                <w:szCs w:val="20"/>
              </w:rPr>
              <w:t>Gestión de recursos económicos y materiales enfocados en el campo</w:t>
            </w:r>
          </w:p>
        </w:tc>
        <w:tc>
          <w:tcPr>
            <w:tcW w:w="3118" w:type="dxa"/>
          </w:tcPr>
          <w:p w:rsidR="004F62D1" w:rsidRPr="001A4AE7" w:rsidRDefault="004F62D1" w:rsidP="007D1738">
            <w:pPr>
              <w:rPr>
                <w:sz w:val="20"/>
                <w:szCs w:val="20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4F62D1" w:rsidRPr="001A4AE7" w:rsidRDefault="004F62D1" w:rsidP="007D1738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4F62D1" w:rsidTr="001A4AE7">
        <w:tc>
          <w:tcPr>
            <w:tcW w:w="4957" w:type="dxa"/>
          </w:tcPr>
          <w:p w:rsidR="004F62D1" w:rsidRPr="001A4AE7" w:rsidRDefault="00463320" w:rsidP="007D173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>Reorganizar el sector ganadero a fin de apoyarlos en la gestión de proyectos económicos y materiales enfocados en el sector agropecuario</w:t>
            </w:r>
          </w:p>
        </w:tc>
        <w:tc>
          <w:tcPr>
            <w:tcW w:w="3118" w:type="dxa"/>
          </w:tcPr>
          <w:p w:rsidR="004F62D1" w:rsidRPr="001A4AE7" w:rsidRDefault="004F62D1" w:rsidP="007D1738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4F62D1" w:rsidRPr="001A4AE7" w:rsidRDefault="004F62D1" w:rsidP="007D1738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4F62D1" w:rsidTr="001A4AE7">
        <w:tc>
          <w:tcPr>
            <w:tcW w:w="4957" w:type="dxa"/>
          </w:tcPr>
          <w:p w:rsidR="004F62D1" w:rsidRPr="001A4AE7" w:rsidRDefault="00463320" w:rsidP="007D173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>Funcionalidad de los puntos Inocuos de Desembarque (PID)</w:t>
            </w:r>
          </w:p>
        </w:tc>
        <w:tc>
          <w:tcPr>
            <w:tcW w:w="3118" w:type="dxa"/>
          </w:tcPr>
          <w:p w:rsidR="004F62D1" w:rsidRPr="001A4AE7" w:rsidRDefault="004F62D1" w:rsidP="007D1738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4F62D1" w:rsidRPr="001A4AE7" w:rsidRDefault="004F62D1" w:rsidP="007D1738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4F62D1" w:rsidTr="001A4AE7">
        <w:trPr>
          <w:trHeight w:val="846"/>
        </w:trPr>
        <w:tc>
          <w:tcPr>
            <w:tcW w:w="4957" w:type="dxa"/>
          </w:tcPr>
          <w:p w:rsidR="004F62D1" w:rsidRPr="001A4AE7" w:rsidRDefault="004F62D1" w:rsidP="007D173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463320"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>Reorganización al sector apícola a fin de que se adhieran a la ley de fomento apícola para su desarrollo</w:t>
            </w:r>
          </w:p>
        </w:tc>
        <w:tc>
          <w:tcPr>
            <w:tcW w:w="3118" w:type="dxa"/>
          </w:tcPr>
          <w:p w:rsidR="004F62D1" w:rsidRPr="001A4AE7" w:rsidRDefault="004F62D1" w:rsidP="007D1738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4F62D1" w:rsidRPr="001A4AE7" w:rsidRDefault="004F62D1" w:rsidP="007D1738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463320" w:rsidTr="001A4AE7">
        <w:trPr>
          <w:trHeight w:val="686"/>
        </w:trPr>
        <w:tc>
          <w:tcPr>
            <w:tcW w:w="4957" w:type="dxa"/>
          </w:tcPr>
          <w:p w:rsidR="00463320" w:rsidRPr="001A4AE7" w:rsidRDefault="00463320" w:rsidP="007D173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>Gestión de recursos materiales enfocados en la vivienda</w:t>
            </w:r>
          </w:p>
        </w:tc>
        <w:tc>
          <w:tcPr>
            <w:tcW w:w="3118" w:type="dxa"/>
          </w:tcPr>
          <w:p w:rsidR="00463320" w:rsidRPr="001A4AE7" w:rsidRDefault="00463320" w:rsidP="007D1738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463320" w:rsidRPr="001A4AE7" w:rsidRDefault="00463320" w:rsidP="007D1738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463320" w:rsidTr="001A4AE7">
        <w:trPr>
          <w:trHeight w:val="568"/>
        </w:trPr>
        <w:tc>
          <w:tcPr>
            <w:tcW w:w="4957" w:type="dxa"/>
          </w:tcPr>
          <w:p w:rsidR="00463320" w:rsidRPr="001A4AE7" w:rsidRDefault="00DC1DE0" w:rsidP="007D173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>Módulo de Maquinaria</w:t>
            </w:r>
          </w:p>
        </w:tc>
        <w:tc>
          <w:tcPr>
            <w:tcW w:w="3118" w:type="dxa"/>
          </w:tcPr>
          <w:p w:rsidR="00463320" w:rsidRPr="001A4AE7" w:rsidRDefault="00DC1DE0" w:rsidP="007D1738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463320" w:rsidRPr="001A4AE7" w:rsidRDefault="00DC1DE0" w:rsidP="007D1738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DC1DE0" w:rsidTr="001A4AE7">
        <w:trPr>
          <w:trHeight w:val="477"/>
        </w:trPr>
        <w:tc>
          <w:tcPr>
            <w:tcW w:w="4957" w:type="dxa"/>
          </w:tcPr>
          <w:p w:rsidR="00DC1DE0" w:rsidRPr="001A4AE7" w:rsidRDefault="00DC1DE0" w:rsidP="007D173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>Pozos de absorción</w:t>
            </w:r>
          </w:p>
        </w:tc>
        <w:tc>
          <w:tcPr>
            <w:tcW w:w="3118" w:type="dxa"/>
          </w:tcPr>
          <w:p w:rsidR="00DC1DE0" w:rsidRPr="001A4AE7" w:rsidRDefault="00DC1DE0" w:rsidP="007D1738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DC1DE0" w:rsidRPr="001A4AE7" w:rsidRDefault="00DC1DE0" w:rsidP="007D1738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745587" w:rsidTr="001A4AE7">
        <w:trPr>
          <w:trHeight w:val="515"/>
        </w:trPr>
        <w:tc>
          <w:tcPr>
            <w:tcW w:w="4957" w:type="dxa"/>
          </w:tcPr>
          <w:p w:rsidR="00745587" w:rsidRPr="001A4AE7" w:rsidRDefault="00745587" w:rsidP="007D173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>Combustible Modulo de Maquinaria</w:t>
            </w:r>
          </w:p>
        </w:tc>
        <w:tc>
          <w:tcPr>
            <w:tcW w:w="3118" w:type="dxa"/>
          </w:tcPr>
          <w:p w:rsidR="00745587" w:rsidRPr="001A4AE7" w:rsidRDefault="00745587" w:rsidP="007D1738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745587" w:rsidRPr="001A4AE7" w:rsidRDefault="00745587" w:rsidP="007D1738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745587" w:rsidTr="001A4AE7">
        <w:trPr>
          <w:trHeight w:val="846"/>
        </w:trPr>
        <w:tc>
          <w:tcPr>
            <w:tcW w:w="4957" w:type="dxa"/>
          </w:tcPr>
          <w:p w:rsidR="00745587" w:rsidRPr="001A4AE7" w:rsidRDefault="00745587" w:rsidP="007D173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>Refacciones y mantenimiento del módulo de maquinaria</w:t>
            </w:r>
          </w:p>
        </w:tc>
        <w:tc>
          <w:tcPr>
            <w:tcW w:w="3118" w:type="dxa"/>
          </w:tcPr>
          <w:p w:rsidR="00745587" w:rsidRPr="001A4AE7" w:rsidRDefault="00745587" w:rsidP="007D1738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745587" w:rsidRPr="001A4AE7" w:rsidRDefault="00745587" w:rsidP="007D1738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</w:tbl>
    <w:p w:rsidR="004F62D1" w:rsidRPr="001A4AE7" w:rsidRDefault="004F62D1" w:rsidP="004F62D1">
      <w:pPr>
        <w:rPr>
          <w:b/>
          <w:sz w:val="18"/>
          <w:szCs w:val="18"/>
        </w:rPr>
      </w:pPr>
    </w:p>
    <w:p w:rsidR="004F62D1" w:rsidRPr="001A4AE7" w:rsidRDefault="004F62D1" w:rsidP="004F62D1">
      <w:pPr>
        <w:rPr>
          <w:rFonts w:ascii="Times New Roman" w:hAnsi="Times New Roman" w:cs="Times New Roman"/>
          <w:b/>
          <w:sz w:val="18"/>
          <w:szCs w:val="18"/>
        </w:rPr>
      </w:pPr>
      <w:r w:rsidRPr="001A4AE7">
        <w:rPr>
          <w:rFonts w:ascii="Times New Roman" w:hAnsi="Times New Roman" w:cs="Times New Roman"/>
          <w:b/>
          <w:sz w:val="18"/>
          <w:szCs w:val="18"/>
          <w:u w:val="single"/>
        </w:rPr>
        <w:t>Dimensión:</w:t>
      </w:r>
      <w:r w:rsidRPr="001A4AE7">
        <w:rPr>
          <w:rFonts w:ascii="Times New Roman" w:hAnsi="Times New Roman" w:cs="Times New Roman"/>
          <w:b/>
          <w:sz w:val="18"/>
          <w:szCs w:val="18"/>
        </w:rPr>
        <w:t xml:space="preserve">        Baja - Alta</w:t>
      </w:r>
    </w:p>
    <w:p w:rsidR="004F62D1" w:rsidRPr="001A4AE7" w:rsidRDefault="004F62D1" w:rsidP="004F62D1">
      <w:pPr>
        <w:rPr>
          <w:rFonts w:ascii="Times New Roman" w:hAnsi="Times New Roman" w:cs="Times New Roman"/>
          <w:b/>
          <w:sz w:val="18"/>
          <w:szCs w:val="18"/>
        </w:rPr>
      </w:pPr>
      <w:r w:rsidRPr="001A4AE7">
        <w:rPr>
          <w:rFonts w:ascii="Times New Roman" w:hAnsi="Times New Roman" w:cs="Times New Roman"/>
          <w:b/>
          <w:sz w:val="18"/>
          <w:szCs w:val="18"/>
          <w:u w:val="single"/>
        </w:rPr>
        <w:t>Valor:</w:t>
      </w:r>
      <w:r w:rsidRPr="001A4AE7">
        <w:rPr>
          <w:rFonts w:ascii="Times New Roman" w:hAnsi="Times New Roman" w:cs="Times New Roman"/>
          <w:b/>
          <w:sz w:val="18"/>
          <w:szCs w:val="18"/>
        </w:rPr>
        <w:t xml:space="preserve">                100%</w:t>
      </w:r>
    </w:p>
    <w:p w:rsidR="004F62D1" w:rsidRDefault="004F62D1" w:rsidP="00E32F54">
      <w:pPr>
        <w:spacing w:line="240" w:lineRule="auto"/>
        <w:rPr>
          <w:rFonts w:cstheme="minorHAnsi"/>
          <w:sz w:val="18"/>
          <w:szCs w:val="18"/>
        </w:rPr>
      </w:pPr>
      <w:r w:rsidRPr="001A4AE7">
        <w:rPr>
          <w:rFonts w:cstheme="minorHAnsi"/>
          <w:sz w:val="18"/>
          <w:szCs w:val="18"/>
        </w:rPr>
        <w:t xml:space="preserve">El resultado de estos indicadores se dará según lo realizado trimestralmente según </w:t>
      </w:r>
      <w:r w:rsidR="00E97C72">
        <w:rPr>
          <w:rFonts w:cstheme="minorHAnsi"/>
          <w:sz w:val="18"/>
          <w:szCs w:val="18"/>
        </w:rPr>
        <w:t xml:space="preserve">cada dependencia </w:t>
      </w:r>
    </w:p>
    <w:p w:rsidR="00E97C72" w:rsidRPr="008A7986" w:rsidRDefault="00E97C72" w:rsidP="00E32F54">
      <w:pPr>
        <w:spacing w:line="240" w:lineRule="auto"/>
        <w:rPr>
          <w:rFonts w:cstheme="minorHAnsi"/>
          <w:b/>
          <w:sz w:val="18"/>
          <w:szCs w:val="18"/>
        </w:rPr>
      </w:pPr>
      <w:r w:rsidRPr="008A7986">
        <w:rPr>
          <w:rFonts w:cstheme="minorHAnsi"/>
          <w:b/>
          <w:sz w:val="18"/>
          <w:szCs w:val="18"/>
        </w:rPr>
        <w:t>(Artículo 8 Fracción IV)</w:t>
      </w:r>
      <w:bookmarkStart w:id="0" w:name="_GoBack"/>
      <w:bookmarkEnd w:id="0"/>
    </w:p>
    <w:p w:rsidR="00D46767" w:rsidRPr="001A4AE7" w:rsidRDefault="004F62D1" w:rsidP="00D4676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A4AE7">
        <w:rPr>
          <w:rFonts w:ascii="Times New Roman" w:hAnsi="Times New Roman" w:cs="Times New Roman"/>
          <w:b/>
          <w:sz w:val="18"/>
          <w:szCs w:val="18"/>
          <w:u w:val="single"/>
        </w:rPr>
        <w:t>Limitaciones que impiden el cumplimiento de las propuestas:</w:t>
      </w:r>
      <w:r w:rsidRPr="001A4AE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46767" w:rsidRPr="001A4AE7" w:rsidRDefault="00D46767" w:rsidP="00D46767">
      <w:pPr>
        <w:jc w:val="both"/>
        <w:rPr>
          <w:rFonts w:ascii="Arial" w:hAnsi="Arial" w:cs="Narkisim"/>
          <w:sz w:val="18"/>
          <w:szCs w:val="18"/>
        </w:rPr>
      </w:pPr>
      <w:r w:rsidRPr="001A4AE7">
        <w:rPr>
          <w:rFonts w:ascii="Arial" w:hAnsi="Arial" w:cs="Narkisim"/>
          <w:sz w:val="18"/>
          <w:szCs w:val="18"/>
        </w:rPr>
        <w:t xml:space="preserve">Pocos programas de apoyo económico a nivel Federal, Estatal y Municipal y  de los que se gestionan es un % muy bajo el que se aprueba. </w:t>
      </w:r>
    </w:p>
    <w:p w:rsidR="008F7AC6" w:rsidRPr="001A4AE7" w:rsidRDefault="004F62D1">
      <w:pPr>
        <w:rPr>
          <w:rFonts w:ascii="Times New Roman" w:hAnsi="Times New Roman" w:cs="Times New Roman"/>
          <w:b/>
          <w:sz w:val="18"/>
          <w:szCs w:val="18"/>
        </w:rPr>
      </w:pPr>
      <w:r w:rsidRPr="001A4AE7">
        <w:rPr>
          <w:rFonts w:ascii="Times New Roman" w:hAnsi="Times New Roman" w:cs="Times New Roman"/>
          <w:b/>
          <w:sz w:val="18"/>
          <w:szCs w:val="18"/>
          <w:u w:val="single"/>
        </w:rPr>
        <w:t>Periodicidad de la Ficha Técnica:</w:t>
      </w:r>
      <w:r w:rsidRPr="001A4AE7">
        <w:rPr>
          <w:rFonts w:ascii="Times New Roman" w:hAnsi="Times New Roman" w:cs="Times New Roman"/>
          <w:b/>
          <w:sz w:val="18"/>
          <w:szCs w:val="18"/>
        </w:rPr>
        <w:t xml:space="preserve">      Anual</w:t>
      </w:r>
    </w:p>
    <w:sectPr w:rsidR="008F7AC6" w:rsidRPr="001A4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D1"/>
    <w:rsid w:val="001A4AE7"/>
    <w:rsid w:val="001B6F54"/>
    <w:rsid w:val="00463320"/>
    <w:rsid w:val="004F62D1"/>
    <w:rsid w:val="00745587"/>
    <w:rsid w:val="008A7986"/>
    <w:rsid w:val="008F7AC6"/>
    <w:rsid w:val="00B27769"/>
    <w:rsid w:val="00D46767"/>
    <w:rsid w:val="00DC1DE0"/>
    <w:rsid w:val="00E32F54"/>
    <w:rsid w:val="00E97C72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CCFFBD-35A3-43C9-96E7-1F90D724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D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62D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67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AE7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14</cp:revision>
  <cp:lastPrinted>2022-09-13T20:03:00Z</cp:lastPrinted>
  <dcterms:created xsi:type="dcterms:W3CDTF">2022-03-22T14:19:00Z</dcterms:created>
  <dcterms:modified xsi:type="dcterms:W3CDTF">2023-03-02T17:49:00Z</dcterms:modified>
</cp:coreProperties>
</file>