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60" w:rsidRPr="00077A17" w:rsidRDefault="00C87D60" w:rsidP="00D13EC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CONTRALORIA CIUDADANA</w:t>
      </w:r>
      <w:r w:rsidR="00245E6D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3522"/>
        <w:gridCol w:w="1779"/>
      </w:tblGrid>
      <w:tr w:rsidR="00C87D60" w:rsidTr="00D13ECE">
        <w:tc>
          <w:tcPr>
            <w:tcW w:w="3419" w:type="dxa"/>
          </w:tcPr>
          <w:p w:rsidR="00C87D60" w:rsidRPr="006F704A" w:rsidRDefault="00C87D60" w:rsidP="00ED275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522" w:type="dxa"/>
          </w:tcPr>
          <w:p w:rsidR="00C87D60" w:rsidRPr="006F704A" w:rsidRDefault="00C87D60" w:rsidP="00ED275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87D60" w:rsidTr="00D13ECE">
        <w:trPr>
          <w:trHeight w:val="1084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Control Gubernamental, Transparencia y Prevención de Actos de Corrupción</w:t>
            </w:r>
          </w:p>
          <w:p w:rsidR="00C87D60" w:rsidRPr="00AA6650" w:rsidRDefault="00C87D60" w:rsidP="00ED275F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3522" w:type="dxa"/>
          </w:tcPr>
          <w:p w:rsidR="00C87D60" w:rsidRPr="00D16B9D" w:rsidRDefault="00C87D60" w:rsidP="00ED275F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D13ECE"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Fortalecimiento de Trabajo Institucional Mediante Capacitación y Acompañamiento</w:t>
            </w:r>
          </w:p>
          <w:p w:rsidR="00C87D60" w:rsidRPr="00AA6650" w:rsidRDefault="00C87D60" w:rsidP="00ED275F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522" w:type="dxa"/>
          </w:tcPr>
          <w:p w:rsidR="00C87D60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D13ECE"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Fortalecimiento y Mantenimiento del Control Interno de las Dependencias y Entidades del Municipio, como parte de la Estrategia Preventiva del Sistema Estatal Anticorrupción</w:t>
            </w:r>
          </w:p>
          <w:p w:rsidR="00C87D60" w:rsidRPr="00AA6650" w:rsidRDefault="00C87D60" w:rsidP="00ED275F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522" w:type="dxa"/>
          </w:tcPr>
          <w:p w:rsidR="00C87D60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D13ECE">
        <w:trPr>
          <w:trHeight w:val="846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Implementación de Auditorias Financieras y de Obras Publicas</w:t>
            </w:r>
          </w:p>
          <w:p w:rsidR="00C87D60" w:rsidRPr="00AA6650" w:rsidRDefault="00C87D60" w:rsidP="00ED275F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522" w:type="dxa"/>
          </w:tcPr>
          <w:p w:rsidR="00C87D60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D13ECE">
        <w:trPr>
          <w:trHeight w:val="1634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Vigilar el Cabal Cumplimiento de la ley de Responsabilidades Políticas y administrativas del Estado de Jalisco y los Reglamentos Municipales en materia de Disciplina y Responsabilidad</w:t>
            </w:r>
          </w:p>
          <w:p w:rsidR="00C87D60" w:rsidRPr="00AA6650" w:rsidRDefault="00C87D60" w:rsidP="00ED275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522" w:type="dxa"/>
          </w:tcPr>
          <w:p w:rsidR="00C87D60" w:rsidRPr="006F704A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87D60" w:rsidRDefault="00C87D60" w:rsidP="00D13ECE">
      <w:pPr>
        <w:spacing w:after="0"/>
        <w:rPr>
          <w:b/>
        </w:rPr>
      </w:pPr>
    </w:p>
    <w:p w:rsidR="00C87D60" w:rsidRPr="00D13ECE" w:rsidRDefault="00C87D60" w:rsidP="00D13E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3ECE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D13ECE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C87D60" w:rsidRPr="00D13ECE" w:rsidRDefault="00C87D60" w:rsidP="00D13E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3ECE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D13ECE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C87D60" w:rsidRPr="00D13ECE" w:rsidRDefault="00C87D60" w:rsidP="00245E6D">
      <w:pPr>
        <w:spacing w:line="240" w:lineRule="auto"/>
        <w:rPr>
          <w:rFonts w:cstheme="minorHAnsi"/>
          <w:sz w:val="20"/>
          <w:szCs w:val="20"/>
        </w:rPr>
      </w:pPr>
      <w:r w:rsidRPr="00D13ECE">
        <w:rPr>
          <w:rFonts w:cstheme="minorHAnsi"/>
          <w:sz w:val="20"/>
          <w:szCs w:val="20"/>
        </w:rPr>
        <w:t>El resultado de estos indicadores se dará según lo realizado trimestralmente según cada dep</w:t>
      </w:r>
      <w:r w:rsidR="008E703F" w:rsidRPr="00D13ECE">
        <w:rPr>
          <w:rFonts w:cstheme="minorHAnsi"/>
          <w:sz w:val="20"/>
          <w:szCs w:val="20"/>
        </w:rPr>
        <w:t>endencia (</w:t>
      </w:r>
      <w:r w:rsidR="00FF334C" w:rsidRPr="00D13ECE">
        <w:rPr>
          <w:rFonts w:cstheme="minorHAnsi"/>
          <w:sz w:val="20"/>
          <w:szCs w:val="20"/>
        </w:rPr>
        <w:t>Artículo</w:t>
      </w:r>
      <w:r w:rsidR="008E703F" w:rsidRPr="00D13ECE">
        <w:rPr>
          <w:rFonts w:cstheme="minorHAnsi"/>
          <w:sz w:val="20"/>
          <w:szCs w:val="20"/>
        </w:rPr>
        <w:t xml:space="preserve"> 8 Fracción IV)</w:t>
      </w:r>
    </w:p>
    <w:p w:rsidR="00C87D60" w:rsidRPr="00D13ECE" w:rsidRDefault="00C87D60" w:rsidP="00D13E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3ECE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D13E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703F" w:rsidRPr="00D13ECE" w:rsidRDefault="00EC1E48" w:rsidP="008E703F">
      <w:pPr>
        <w:rPr>
          <w:rFonts w:ascii="Arial" w:hAnsi="Arial" w:cs="Narkisim"/>
          <w:sz w:val="20"/>
          <w:szCs w:val="20"/>
        </w:rPr>
      </w:pPr>
      <w:r w:rsidRPr="00D13ECE">
        <w:rPr>
          <w:rFonts w:ascii="Arial" w:hAnsi="Arial" w:cs="Narkisim"/>
          <w:sz w:val="20"/>
          <w:szCs w:val="20"/>
        </w:rPr>
        <w:t xml:space="preserve"> </w:t>
      </w:r>
      <w:r w:rsidR="008E703F" w:rsidRPr="00D13ECE">
        <w:rPr>
          <w:rFonts w:ascii="Arial" w:hAnsi="Arial" w:cs="Narkisim"/>
          <w:sz w:val="20"/>
          <w:szCs w:val="20"/>
        </w:rPr>
        <w:t>Resistencia</w:t>
      </w:r>
      <w:r w:rsidRPr="00D13ECE">
        <w:rPr>
          <w:rFonts w:ascii="Arial" w:hAnsi="Arial" w:cs="Narkisim"/>
          <w:sz w:val="20"/>
          <w:szCs w:val="20"/>
        </w:rPr>
        <w:t xml:space="preserve"> por parte de algunos servidores públicos para sumarse a los procedimientos establecidos que nos garanticen la rendición de cuentas y la transparencia, tal como lo es el tema de las declaraciones de situación patrimonial y de intereses, que, aunque hemos logrado rescatar algunos aún falta el cumplimiento de algunos.</w:t>
      </w:r>
    </w:p>
    <w:p w:rsidR="00DC04A5" w:rsidRPr="00D13ECE" w:rsidRDefault="008E703F" w:rsidP="00D13ECE">
      <w:pPr>
        <w:rPr>
          <w:rFonts w:ascii="Times New Roman" w:hAnsi="Times New Roman" w:cs="Times New Roman"/>
          <w:b/>
          <w:sz w:val="24"/>
        </w:rPr>
      </w:pPr>
      <w:r w:rsidRPr="008E703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  <w:r w:rsidR="00D13ECE">
        <w:rPr>
          <w:rFonts w:ascii="Times New Roman" w:hAnsi="Times New Roman" w:cs="Times New Roman"/>
          <w:b/>
          <w:sz w:val="24"/>
        </w:rPr>
        <w:t>Anual</w:t>
      </w:r>
      <w:bookmarkStart w:id="0" w:name="_GoBack"/>
      <w:bookmarkEnd w:id="0"/>
    </w:p>
    <w:p w:rsidR="008E703F" w:rsidRPr="00EC1E48" w:rsidRDefault="008E703F" w:rsidP="00EC1E48">
      <w:pPr>
        <w:jc w:val="both"/>
        <w:rPr>
          <w:rFonts w:ascii="Arial" w:hAnsi="Arial" w:cs="Narkisim"/>
          <w:sz w:val="24"/>
          <w:szCs w:val="24"/>
        </w:rPr>
      </w:pPr>
    </w:p>
    <w:sectPr w:rsidR="008E703F" w:rsidRPr="00EC1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0"/>
    <w:rsid w:val="00245E6D"/>
    <w:rsid w:val="008E703F"/>
    <w:rsid w:val="00AA6650"/>
    <w:rsid w:val="00C87D60"/>
    <w:rsid w:val="00D13ECE"/>
    <w:rsid w:val="00DC04A5"/>
    <w:rsid w:val="00EC1E48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B6B990-62C8-42D0-8585-534EC04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6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D6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13</cp:revision>
  <dcterms:created xsi:type="dcterms:W3CDTF">2022-08-10T13:15:00Z</dcterms:created>
  <dcterms:modified xsi:type="dcterms:W3CDTF">2023-03-02T18:43:00Z</dcterms:modified>
</cp:coreProperties>
</file>