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B8" w:rsidRPr="00BA5EB8" w:rsidRDefault="00BA5EB8" w:rsidP="00BA5EB8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BA5EB8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F4650" wp14:editId="33A95337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B8" w:rsidRPr="00D014C9" w:rsidRDefault="00BA5EB8" w:rsidP="00BA5EB8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D014C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DIRECCIÓN /ÁREA: Comunicación Social </w:t>
                            </w:r>
                          </w:p>
                          <w:p w:rsidR="00BA5EB8" w:rsidRPr="00D014C9" w:rsidRDefault="00BA5EB8" w:rsidP="00BA5EB8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D014C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DIRECTOR(A)/JEFE (A) A CARGO: Gabriel Garavito Valencia </w:t>
                            </w:r>
                          </w:p>
                          <w:p w:rsidR="00BA5EB8" w:rsidRPr="00D014C9" w:rsidRDefault="00BA5EB8" w:rsidP="00BA5EB8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 octubre – diciembr</w:t>
                            </w:r>
                            <w:r w:rsidRPr="00D014C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e</w:t>
                            </w:r>
                          </w:p>
                          <w:p w:rsidR="00BA5EB8" w:rsidRDefault="00BA5EB8" w:rsidP="00BA5EB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5F2F465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A5EB8" w:rsidRPr="00D014C9" w:rsidRDefault="00BA5EB8" w:rsidP="00BA5EB8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D014C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DIRECCIÓN /ÁREA: Comunicación Social </w:t>
                      </w:r>
                    </w:p>
                    <w:p w:rsidR="00BA5EB8" w:rsidRPr="00D014C9" w:rsidRDefault="00BA5EB8" w:rsidP="00BA5EB8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D014C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DIRECTOR(A)/JEFE (A) A CARGO: Gabriel Garavito Valencia </w:t>
                      </w:r>
                    </w:p>
                    <w:p w:rsidR="00BA5EB8" w:rsidRPr="00D014C9" w:rsidRDefault="00BA5EB8" w:rsidP="00BA5EB8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TRIMESTRE: octubre – diciembr</w:t>
                      </w:r>
                      <w:r w:rsidRPr="00D014C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e</w:t>
                      </w:r>
                    </w:p>
                    <w:p w:rsidR="00BA5EB8" w:rsidRDefault="00BA5EB8" w:rsidP="00BA5EB8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5EB8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A2AE5" wp14:editId="0F7C325D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5EB8" w:rsidRDefault="00BA5EB8" w:rsidP="00BA5EB8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BA5EB8" w:rsidRDefault="00BA5EB8" w:rsidP="00BA5EB8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BA5EB8" w:rsidRDefault="00BA5EB8" w:rsidP="00BA5EB8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BA5EB8" w:rsidRPr="00B63521" w:rsidRDefault="00BA5EB8" w:rsidP="00BA5EB8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1EA2AE5" id="Text Box 8" o:spid="_x0000_s1027" type="#_x0000_t202" style="position:absolute;margin-left:152.85pt;margin-top:-20.7pt;width:174pt;height:28.8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" strokeweight="2.5pt">
                <v:shadow color="#868686"/>
                <v:textbox>
                  <w:txbxContent>
                    <w:p w:rsidR="00BA5EB8" w:rsidRDefault="00BA5EB8" w:rsidP="00BA5EB8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BA5EB8" w:rsidRDefault="00BA5EB8" w:rsidP="00BA5EB8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BA5EB8" w:rsidRDefault="00BA5EB8" w:rsidP="00BA5EB8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BA5EB8" w:rsidRPr="00B63521" w:rsidRDefault="00BA5EB8" w:rsidP="00BA5EB8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5EB8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 w:rsidRPr="00BA5EB8">
        <w:rPr>
          <w:rFonts w:ascii="Arial" w:eastAsia="Calibri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2AA4E2D8" wp14:editId="129F46C6">
            <wp:extent cx="1114425" cy="1237615"/>
            <wp:effectExtent l="0" t="0" r="9525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EB8" w:rsidRPr="00BA5EB8" w:rsidRDefault="00BA5EB8" w:rsidP="00BA5EB8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BA5EB8" w:rsidRPr="00BA5EB8" w:rsidRDefault="00BA5EB8" w:rsidP="00BA5E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A5EB8">
        <w:rPr>
          <w:rFonts w:ascii="Arial" w:eastAsia="Times New Roman" w:hAnsi="Arial" w:cs="Arial"/>
          <w:b/>
          <w:color w:val="000000"/>
          <w:lang w:eastAsia="es-MX"/>
        </w:rPr>
        <w:t>¿Cuáles fueron las acciones proyectadas (obras, proyectos o programas) o Planeadas para este trimestre?</w:t>
      </w:r>
    </w:p>
    <w:p w:rsidR="00BA5EB8" w:rsidRPr="00BA5EB8" w:rsidRDefault="00BA5EB8" w:rsidP="00BA5EB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Cobertura de los eventos del Gobierno de Jocotepec.</w:t>
      </w:r>
    </w:p>
    <w:p w:rsidR="00BA5EB8" w:rsidRPr="00BA5EB8" w:rsidRDefault="00BA5EB8" w:rsidP="00BA5EB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 xml:space="preserve">Difusión de campañas </w:t>
      </w:r>
    </w:p>
    <w:p w:rsidR="00BA5EB8" w:rsidRPr="00BA5EB8" w:rsidRDefault="00BA5EB8" w:rsidP="00BA5EB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Toma de fotografías y videos</w:t>
      </w:r>
    </w:p>
    <w:p w:rsidR="00BA5EB8" w:rsidRPr="00BA5EB8" w:rsidRDefault="00BA5EB8" w:rsidP="00BA5EB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 xml:space="preserve">Edición de fotografías y video. </w:t>
      </w:r>
    </w:p>
    <w:p w:rsidR="00BA5EB8" w:rsidRPr="00BA5EB8" w:rsidRDefault="00BA5EB8" w:rsidP="00BA5EB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 xml:space="preserve">Crear contenido en donde se pueda percibir que el gobierno es cercano a las personas, que le da orden y futuro al municipio. </w:t>
      </w:r>
    </w:p>
    <w:p w:rsidR="00BA5EB8" w:rsidRPr="00BA5EB8" w:rsidRDefault="00BA5EB8" w:rsidP="00BA5EB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Crear contenido que sea de interés para las personas y que explique los avances que ha tenido el gobierno.</w:t>
      </w:r>
    </w:p>
    <w:p w:rsidR="00BA5EB8" w:rsidRPr="00BA5EB8" w:rsidRDefault="00BA5EB8" w:rsidP="00BA5EB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Brindar atención de calidad en redes sociales.</w:t>
      </w:r>
    </w:p>
    <w:p w:rsidR="00BA5EB8" w:rsidRPr="00BA5EB8" w:rsidRDefault="00BA5EB8" w:rsidP="00BA5EB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Ayudar en el diseño y difusión de campañas que requieran las direcciones.</w:t>
      </w:r>
    </w:p>
    <w:p w:rsidR="00BA5EB8" w:rsidRPr="00BA5EB8" w:rsidRDefault="00BA5EB8" w:rsidP="00BA5EB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Grabar audios que servirán para perifonear</w:t>
      </w:r>
    </w:p>
    <w:p w:rsidR="00BA5EB8" w:rsidRPr="00C55019" w:rsidRDefault="00BA5EB8" w:rsidP="00BA5EB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Apoyar a la difusión de campañas y apoyos a través de perifoneo</w:t>
      </w:r>
    </w:p>
    <w:p w:rsidR="00BA5EB8" w:rsidRPr="00BA5EB8" w:rsidRDefault="00BA5EB8" w:rsidP="00BA5E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A5EB8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BA5EB8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BA5EB8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:rsidR="00BA5EB8" w:rsidRPr="00BA5EB8" w:rsidRDefault="00BA5EB8" w:rsidP="00BA5EB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Diseñar estrategias para redes sociales comunicando de manera asertiva los logros de Gobierno.</w:t>
      </w:r>
    </w:p>
    <w:p w:rsidR="00BA5EB8" w:rsidRPr="00BA5EB8" w:rsidRDefault="00BA5EB8" w:rsidP="00BA5EB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Toma y edición de fotografías y videos.</w:t>
      </w:r>
    </w:p>
    <w:p w:rsidR="00BA5EB8" w:rsidRPr="00BA5EB8" w:rsidRDefault="00BA5EB8" w:rsidP="00BA5EB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Cobertura de eventos.</w:t>
      </w:r>
    </w:p>
    <w:p w:rsidR="00BA5EB8" w:rsidRPr="00BA5EB8" w:rsidRDefault="00BA5EB8" w:rsidP="00BA5EB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Difusión de campañas en redes sociales que requieran las Direcciones.</w:t>
      </w:r>
    </w:p>
    <w:p w:rsidR="00BA5EB8" w:rsidRPr="00BA5EB8" w:rsidRDefault="00BA5EB8" w:rsidP="00BA5EB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Ayudar en el diseño y difusión que requieran las Direcciones para generar empatía con la ciudadanía.</w:t>
      </w:r>
    </w:p>
    <w:p w:rsidR="00BA5EB8" w:rsidRPr="00BA5EB8" w:rsidRDefault="00BA5EB8" w:rsidP="00BA5EB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Realizar el diseño editorial e impresión de los reglamentos de Gobierno.</w:t>
      </w:r>
    </w:p>
    <w:p w:rsidR="00BA5EB8" w:rsidRPr="00BA5EB8" w:rsidRDefault="00BA5EB8" w:rsidP="00BA5EB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Grabar audios que servirán para perifonear y apoyar a la difusión de campañas y apoyos a través de perifoneo.</w:t>
      </w:r>
    </w:p>
    <w:p w:rsidR="00BA5EB8" w:rsidRPr="00C55019" w:rsidRDefault="00BA5EB8" w:rsidP="00BA5EB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Apoyar en la impresión de campañas y documentos que las dependencias del Gobierno de Jocotepec requieran.</w:t>
      </w:r>
    </w:p>
    <w:p w:rsidR="00BA5EB8" w:rsidRPr="00BA5EB8" w:rsidRDefault="00BA5EB8" w:rsidP="00BA5E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A5EB8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BA5EB8" w:rsidRPr="00C55019" w:rsidRDefault="00BA5EB8" w:rsidP="00C55019">
      <w:pPr>
        <w:spacing w:after="0" w:line="360" w:lineRule="auto"/>
        <w:ind w:left="786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Hicieron falta recursos.</w:t>
      </w:r>
    </w:p>
    <w:p w:rsidR="00BA5EB8" w:rsidRPr="00BA5EB8" w:rsidRDefault="00BA5EB8" w:rsidP="00BA5E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A5EB8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trimestre.</w:t>
      </w:r>
    </w:p>
    <w:p w:rsidR="00BA5EB8" w:rsidRPr="00C55019" w:rsidRDefault="00BA5EB8" w:rsidP="00C55019">
      <w:pPr>
        <w:spacing w:after="0" w:line="360" w:lineRule="auto"/>
        <w:ind w:left="786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 xml:space="preserve">En dar a conocer los distintos programas, campañas, información de interés y eventos que se ejecutan en el Ayuntamiento </w:t>
      </w:r>
    </w:p>
    <w:p w:rsidR="00BA5EB8" w:rsidRPr="00BA5EB8" w:rsidRDefault="00BA5EB8" w:rsidP="00BA5E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A5EB8">
        <w:rPr>
          <w:rFonts w:ascii="Arial" w:eastAsia="Times New Roman" w:hAnsi="Arial" w:cs="Arial"/>
          <w:b/>
          <w:color w:val="000000"/>
          <w:lang w:eastAsia="es-MX"/>
        </w:rPr>
        <w:t>¿A qué programa de su POA pertenecen las acciones realizadas y a que Ejes del Plan Municipal de Desarrollo 2021-2024 se alinean?</w:t>
      </w:r>
    </w:p>
    <w:p w:rsidR="00BA5EB8" w:rsidRPr="00BA5EB8" w:rsidRDefault="00BA5EB8" w:rsidP="00BA5EB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Diseñar estrategias para redes sociales comunicando de manera asertiva los logros de Gobierno.</w:t>
      </w:r>
      <w:r w:rsidR="00CA59F6"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</w:p>
    <w:p w:rsidR="00BA5EB8" w:rsidRPr="00BA5EB8" w:rsidRDefault="00BA5EB8" w:rsidP="00CA59F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lastRenderedPageBreak/>
        <w:t>Toma y edición de fotografías y videos.</w:t>
      </w:r>
      <w:r w:rsidR="00CA59F6"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</w:p>
    <w:p w:rsidR="00BA5EB8" w:rsidRPr="00BA5EB8" w:rsidRDefault="00BA5EB8" w:rsidP="00BA5EB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Cobertura de eventos.</w:t>
      </w:r>
      <w:r w:rsidR="00CA59F6"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</w:p>
    <w:p w:rsidR="00BA5EB8" w:rsidRPr="00BA5EB8" w:rsidRDefault="00BA5EB8" w:rsidP="00BA5EB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Difusión de campañas en redes sociales que requieran las Direcciones.</w:t>
      </w:r>
      <w:r w:rsidR="00CA59F6"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</w:p>
    <w:p w:rsidR="00BA5EB8" w:rsidRPr="00BA5EB8" w:rsidRDefault="00BA5EB8" w:rsidP="00BA5EB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Ayudar en el diseño y difusión que requieran las Direcciones para generar empatía con la ciudadanía.</w:t>
      </w:r>
      <w:r w:rsidR="00CA59F6"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</w:p>
    <w:p w:rsidR="00BA5EB8" w:rsidRPr="00BA5EB8" w:rsidRDefault="00BA5EB8" w:rsidP="00BA5EB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Realizar el diseño editorial e impresión de los reglamentos de Gobierno.</w:t>
      </w:r>
      <w:r w:rsidR="00CA59F6"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</w:p>
    <w:p w:rsidR="00BA5EB8" w:rsidRPr="00BA5EB8" w:rsidRDefault="00BA5EB8" w:rsidP="00CA59F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Grabar audios que servirán para perifonear y apoyar a la difusión de campañas y apoyos a través de perifoneo.</w:t>
      </w:r>
      <w:r w:rsidR="00CA59F6"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</w:p>
    <w:p w:rsidR="00BA5EB8" w:rsidRPr="00C55019" w:rsidRDefault="00BA5EB8" w:rsidP="00C5501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Apoyar en la impresión de campañas y documentos que las dependencias del Gobierno de Jocotepec requieran.</w:t>
      </w:r>
      <w:r w:rsidR="00CA59F6"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  <w:r w:rsidRPr="00C55019">
        <w:rPr>
          <w:rFonts w:ascii="Arial" w:eastAsia="Times New Roman" w:hAnsi="Arial" w:cs="Arial"/>
          <w:color w:val="000000"/>
          <w:lang w:eastAsia="es-MX"/>
        </w:rPr>
        <w:t xml:space="preserve">             </w:t>
      </w:r>
    </w:p>
    <w:p w:rsidR="00BA5EB8" w:rsidRPr="00BA5EB8" w:rsidRDefault="00BA5EB8" w:rsidP="00BA5E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A5EB8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BA5EB8" w:rsidRPr="00BA5EB8" w:rsidRDefault="00BA5EB8" w:rsidP="00BA5EB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1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BA5EB8" w:rsidRPr="00BA5EB8" w:rsidTr="00BA5EB8">
        <w:tc>
          <w:tcPr>
            <w:tcW w:w="568" w:type="dxa"/>
            <w:shd w:val="clear" w:color="auto" w:fill="FABF8F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BA5EB8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2127" w:type="dxa"/>
            <w:shd w:val="clear" w:color="auto" w:fill="FABF8F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BA5EB8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BA5EB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BA5EB8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BA5EB8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BA5EB8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BA5EB8" w:rsidRPr="00BA5EB8" w:rsidRDefault="00BA5EB8" w:rsidP="00BA5EB8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BA5EB8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BA5EB8" w:rsidRPr="00BA5EB8" w:rsidRDefault="00BA5EB8" w:rsidP="00BA5EB8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BA5EB8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BA5EB8" w:rsidRPr="00BA5EB8" w:rsidRDefault="00BA5EB8" w:rsidP="00BA5EB8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BA5EB8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BA5EB8" w:rsidRPr="00BA5EB8" w:rsidTr="00410C3F">
        <w:tc>
          <w:tcPr>
            <w:tcW w:w="568" w:type="dxa"/>
          </w:tcPr>
          <w:p w:rsidR="00BA5EB8" w:rsidRPr="00BA5EB8" w:rsidRDefault="00BA5EB8" w:rsidP="00BA5EB8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BA5EB8" w:rsidRPr="00BA5EB8" w:rsidRDefault="00BA5EB8" w:rsidP="00BA5EB8">
            <w:pPr>
              <w:rPr>
                <w:rFonts w:ascii="Calibri" w:eastAsia="Times New Roman" w:hAnsi="Calibri" w:cs="Times New Roman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lang w:eastAsia="es-MX"/>
              </w:rPr>
              <w:t>1</w:t>
            </w:r>
          </w:p>
        </w:tc>
        <w:tc>
          <w:tcPr>
            <w:tcW w:w="3118" w:type="dxa"/>
          </w:tcPr>
          <w:p w:rsidR="00BA5EB8" w:rsidRPr="00BA5EB8" w:rsidRDefault="00BA5EB8" w:rsidP="00BA5EB8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A5EB8">
              <w:rPr>
                <w:rFonts w:ascii="Arial" w:eastAsia="Times New Roman" w:hAnsi="Arial" w:cs="Arial"/>
                <w:color w:val="000000"/>
                <w:lang w:eastAsia="es-MX"/>
              </w:rPr>
              <w:t>Estrategia digital en redes sociales</w:t>
            </w:r>
          </w:p>
        </w:tc>
        <w:tc>
          <w:tcPr>
            <w:tcW w:w="2127" w:type="dxa"/>
          </w:tcPr>
          <w:p w:rsidR="00BA5EB8" w:rsidRPr="00BA5EB8" w:rsidRDefault="00BA5EB8" w:rsidP="00BA5EB8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417" w:type="dxa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843" w:type="dxa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297ED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BA5EB8" w:rsidRPr="00BA5EB8" w:rsidTr="00410C3F">
        <w:tc>
          <w:tcPr>
            <w:tcW w:w="568" w:type="dxa"/>
          </w:tcPr>
          <w:p w:rsidR="00BA5EB8" w:rsidRPr="00BA5EB8" w:rsidRDefault="00BA5EB8" w:rsidP="00BA5EB8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3118" w:type="dxa"/>
          </w:tcPr>
          <w:p w:rsidR="00BA5EB8" w:rsidRPr="00BA5EB8" w:rsidRDefault="00BA5EB8" w:rsidP="00BA5EB8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A5EB8">
              <w:rPr>
                <w:rFonts w:ascii="Arial" w:eastAsia="Times New Roman" w:hAnsi="Arial" w:cs="Arial"/>
                <w:color w:val="000000"/>
                <w:lang w:eastAsia="es-MX"/>
              </w:rPr>
              <w:t>Equipamiento de la Dirección de Comunicación Social</w:t>
            </w:r>
          </w:p>
        </w:tc>
        <w:tc>
          <w:tcPr>
            <w:tcW w:w="2127" w:type="dxa"/>
          </w:tcPr>
          <w:p w:rsidR="00BA5EB8" w:rsidRPr="00BA5EB8" w:rsidRDefault="00BA5EB8" w:rsidP="00BA5EB8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417" w:type="dxa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50</w:t>
            </w:r>
            <w:r w:rsidR="00297ED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BA5EB8" w:rsidRPr="00BA5EB8" w:rsidTr="00410C3F">
        <w:tc>
          <w:tcPr>
            <w:tcW w:w="568" w:type="dxa"/>
          </w:tcPr>
          <w:p w:rsidR="00BA5EB8" w:rsidRPr="00BA5EB8" w:rsidRDefault="00BA5EB8" w:rsidP="00BA5EB8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3118" w:type="dxa"/>
          </w:tcPr>
          <w:p w:rsidR="00BA5EB8" w:rsidRPr="00BA5EB8" w:rsidRDefault="00BA5EB8" w:rsidP="00BA5EB8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A5EB8">
              <w:rPr>
                <w:rFonts w:ascii="Arial" w:eastAsia="Times New Roman" w:hAnsi="Arial" w:cs="Arial"/>
                <w:color w:val="000000"/>
                <w:lang w:eastAsia="es-MX"/>
              </w:rPr>
              <w:t>Cobertura de eventos</w:t>
            </w:r>
          </w:p>
        </w:tc>
        <w:tc>
          <w:tcPr>
            <w:tcW w:w="2127" w:type="dxa"/>
          </w:tcPr>
          <w:p w:rsidR="00BA5EB8" w:rsidRPr="00BA5EB8" w:rsidRDefault="00BA5EB8" w:rsidP="00BA5EB8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297ED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BA5EB8" w:rsidRPr="00BA5EB8" w:rsidTr="00410C3F">
        <w:tc>
          <w:tcPr>
            <w:tcW w:w="568" w:type="dxa"/>
          </w:tcPr>
          <w:p w:rsidR="00BA5EB8" w:rsidRPr="00BA5EB8" w:rsidRDefault="00BA5EB8" w:rsidP="00BA5EB8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BA5EB8" w:rsidRPr="00BA5EB8" w:rsidRDefault="00BA5EB8" w:rsidP="00BA5EB8">
            <w:pPr>
              <w:rPr>
                <w:rFonts w:ascii="Calibri" w:eastAsia="Times New Roman" w:hAnsi="Calibri" w:cs="Times New Roman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lang w:eastAsia="es-MX"/>
              </w:rPr>
              <w:t>4</w:t>
            </w:r>
          </w:p>
        </w:tc>
        <w:tc>
          <w:tcPr>
            <w:tcW w:w="3118" w:type="dxa"/>
          </w:tcPr>
          <w:p w:rsidR="00BA5EB8" w:rsidRPr="00BA5EB8" w:rsidRDefault="00BA5EB8" w:rsidP="00BA5EB8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A5EB8">
              <w:rPr>
                <w:rFonts w:ascii="Arial" w:eastAsia="Times New Roman" w:hAnsi="Arial" w:cs="Arial"/>
                <w:color w:val="000000"/>
                <w:lang w:eastAsia="es-MX"/>
              </w:rPr>
              <w:t>Estrategia en medios de comunicación</w:t>
            </w:r>
          </w:p>
        </w:tc>
        <w:tc>
          <w:tcPr>
            <w:tcW w:w="2127" w:type="dxa"/>
          </w:tcPr>
          <w:p w:rsidR="00BA5EB8" w:rsidRPr="00BA5EB8" w:rsidRDefault="00BA5EB8" w:rsidP="00BA5EB8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297ED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BA5EB8" w:rsidRPr="00BA5EB8" w:rsidTr="00410C3F">
        <w:tc>
          <w:tcPr>
            <w:tcW w:w="568" w:type="dxa"/>
          </w:tcPr>
          <w:p w:rsidR="00BA5EB8" w:rsidRPr="00BA5EB8" w:rsidRDefault="00BA5EB8" w:rsidP="00BA5EB8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3118" w:type="dxa"/>
          </w:tcPr>
          <w:p w:rsidR="00BA5EB8" w:rsidRPr="00BA5EB8" w:rsidRDefault="00BA5EB8" w:rsidP="00BA5EB8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A5EB8">
              <w:rPr>
                <w:rFonts w:ascii="Arial" w:eastAsia="Times New Roman" w:hAnsi="Arial" w:cs="Arial"/>
                <w:color w:val="000000"/>
                <w:lang w:eastAsia="es-MX"/>
              </w:rPr>
              <w:t xml:space="preserve">Coordinación de campañas de comunicación. </w:t>
            </w:r>
          </w:p>
        </w:tc>
        <w:tc>
          <w:tcPr>
            <w:tcW w:w="2127" w:type="dxa"/>
          </w:tcPr>
          <w:p w:rsidR="00BA5EB8" w:rsidRPr="00BA5EB8" w:rsidRDefault="00BA5EB8" w:rsidP="00BA5EB8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297ED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BA5EB8" w:rsidRPr="00BA5EB8" w:rsidTr="00410C3F">
        <w:tc>
          <w:tcPr>
            <w:tcW w:w="568" w:type="dxa"/>
            <w:shd w:val="clear" w:color="auto" w:fill="auto"/>
          </w:tcPr>
          <w:p w:rsidR="00BA5EB8" w:rsidRPr="00BA5EB8" w:rsidRDefault="00BA5EB8" w:rsidP="00BA5EB8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BA5EB8" w:rsidRPr="00BA5EB8" w:rsidRDefault="00BA5EB8" w:rsidP="00BA5EB8">
            <w:pPr>
              <w:rPr>
                <w:rFonts w:ascii="Calibri" w:eastAsia="Times New Roman" w:hAnsi="Calibri" w:cs="Times New Roman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lang w:eastAsia="es-MX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BA5EB8" w:rsidRPr="00BA5EB8" w:rsidRDefault="00BA5EB8" w:rsidP="00BA5EB8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A5EB8">
              <w:rPr>
                <w:rFonts w:ascii="Arial" w:eastAsia="Times New Roman" w:hAnsi="Arial" w:cs="Arial"/>
                <w:color w:val="000000"/>
                <w:lang w:eastAsia="es-MX"/>
              </w:rPr>
              <w:t>Impresión de reglamentos de gobierno</w:t>
            </w:r>
          </w:p>
        </w:tc>
        <w:tc>
          <w:tcPr>
            <w:tcW w:w="2127" w:type="dxa"/>
            <w:shd w:val="clear" w:color="auto" w:fill="auto"/>
          </w:tcPr>
          <w:p w:rsidR="00BA5EB8" w:rsidRPr="00BA5EB8" w:rsidRDefault="00BA5EB8" w:rsidP="00BA5EB8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auto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297ED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BA5EB8" w:rsidRPr="00BA5EB8" w:rsidTr="00410C3F">
        <w:tc>
          <w:tcPr>
            <w:tcW w:w="568" w:type="dxa"/>
            <w:shd w:val="clear" w:color="auto" w:fill="auto"/>
          </w:tcPr>
          <w:p w:rsidR="00BA5EB8" w:rsidRPr="00BA5EB8" w:rsidRDefault="00BA5EB8" w:rsidP="00BA5EB8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3118" w:type="dxa"/>
            <w:shd w:val="clear" w:color="auto" w:fill="auto"/>
          </w:tcPr>
          <w:p w:rsidR="00BA5EB8" w:rsidRPr="00BA5EB8" w:rsidRDefault="00BA5EB8" w:rsidP="00BA5EB8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A5EB8">
              <w:rPr>
                <w:rFonts w:ascii="Arial" w:eastAsia="Times New Roman" w:hAnsi="Arial" w:cs="Arial"/>
                <w:color w:val="000000"/>
                <w:lang w:eastAsia="es-MX"/>
              </w:rPr>
              <w:t>Perifoneo</w:t>
            </w:r>
          </w:p>
        </w:tc>
        <w:tc>
          <w:tcPr>
            <w:tcW w:w="2127" w:type="dxa"/>
            <w:shd w:val="clear" w:color="auto" w:fill="auto"/>
          </w:tcPr>
          <w:p w:rsidR="00BA5EB8" w:rsidRPr="00BA5EB8" w:rsidRDefault="00BA5EB8" w:rsidP="00BA5EB8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auto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297ED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BA5EB8" w:rsidRPr="00BA5EB8" w:rsidTr="00410C3F">
        <w:tc>
          <w:tcPr>
            <w:tcW w:w="568" w:type="dxa"/>
            <w:shd w:val="clear" w:color="auto" w:fill="auto"/>
          </w:tcPr>
          <w:p w:rsidR="00BA5EB8" w:rsidRPr="00BA5EB8" w:rsidRDefault="00BA5EB8" w:rsidP="00BA5EB8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:rsidR="00BA5EB8" w:rsidRPr="00BA5EB8" w:rsidRDefault="00BA5EB8" w:rsidP="00BA5EB8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A5EB8">
              <w:rPr>
                <w:rFonts w:ascii="Arial" w:eastAsia="Times New Roman" w:hAnsi="Arial" w:cs="Arial"/>
                <w:color w:val="000000"/>
                <w:lang w:eastAsia="es-MX"/>
              </w:rPr>
              <w:t xml:space="preserve">Impresiones y papelería </w:t>
            </w:r>
          </w:p>
        </w:tc>
        <w:tc>
          <w:tcPr>
            <w:tcW w:w="2127" w:type="dxa"/>
            <w:shd w:val="clear" w:color="auto" w:fill="auto"/>
          </w:tcPr>
          <w:p w:rsidR="00BA5EB8" w:rsidRPr="00BA5EB8" w:rsidRDefault="00BA5EB8" w:rsidP="00BA5EB8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auto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BA5EB8" w:rsidRPr="00BA5EB8" w:rsidRDefault="00BA5EB8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5EB8"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297ED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C55019" w:rsidRPr="00C55019" w:rsidTr="00297ED2">
        <w:tc>
          <w:tcPr>
            <w:tcW w:w="568" w:type="dxa"/>
            <w:shd w:val="clear" w:color="auto" w:fill="F4B083" w:themeFill="accent2" w:themeFillTint="99"/>
          </w:tcPr>
          <w:p w:rsidR="00297ED2" w:rsidRPr="00C55019" w:rsidRDefault="00297ED2" w:rsidP="00BA5EB8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3118" w:type="dxa"/>
            <w:shd w:val="clear" w:color="auto" w:fill="F4B083" w:themeFill="accent2" w:themeFillTint="99"/>
          </w:tcPr>
          <w:p w:rsidR="00297ED2" w:rsidRPr="00C031DF" w:rsidRDefault="00297ED2" w:rsidP="00BA5EB8">
            <w:pPr>
              <w:spacing w:line="360" w:lineRule="auto"/>
              <w:rPr>
                <w:rFonts w:ascii="Arial" w:eastAsia="Times New Roman" w:hAnsi="Arial" w:cs="Arial"/>
                <w:b/>
                <w:lang w:eastAsia="es-MX"/>
              </w:rPr>
            </w:pPr>
            <w:r w:rsidRPr="00C031DF">
              <w:rPr>
                <w:rFonts w:ascii="Arial" w:eastAsia="Times New Roman" w:hAnsi="Arial" w:cs="Arial"/>
                <w:b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4B083" w:themeFill="accent2" w:themeFillTint="99"/>
          </w:tcPr>
          <w:p w:rsidR="00297ED2" w:rsidRPr="00C031DF" w:rsidRDefault="00297ED2" w:rsidP="00BA5EB8">
            <w:pPr>
              <w:spacing w:line="360" w:lineRule="auto"/>
              <w:rPr>
                <w:rFonts w:ascii="Calibri" w:eastAsia="Times New Roman" w:hAnsi="Calibri" w:cs="Times New Roman"/>
                <w:b/>
                <w:lang w:eastAsia="es-MX"/>
              </w:rPr>
            </w:pPr>
          </w:p>
        </w:tc>
        <w:tc>
          <w:tcPr>
            <w:tcW w:w="1559" w:type="dxa"/>
            <w:shd w:val="clear" w:color="auto" w:fill="F4B083" w:themeFill="accent2" w:themeFillTint="99"/>
          </w:tcPr>
          <w:p w:rsidR="00297ED2" w:rsidRPr="00C031DF" w:rsidRDefault="00297ED2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lang w:eastAsia="es-MX"/>
              </w:rPr>
            </w:pPr>
          </w:p>
        </w:tc>
        <w:tc>
          <w:tcPr>
            <w:tcW w:w="1417" w:type="dxa"/>
            <w:shd w:val="clear" w:color="auto" w:fill="F4B083" w:themeFill="accent2" w:themeFillTint="99"/>
          </w:tcPr>
          <w:p w:rsidR="00297ED2" w:rsidRPr="00C031DF" w:rsidRDefault="00297ED2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lang w:eastAsia="es-MX"/>
              </w:rPr>
            </w:pPr>
          </w:p>
        </w:tc>
        <w:tc>
          <w:tcPr>
            <w:tcW w:w="1843" w:type="dxa"/>
            <w:shd w:val="clear" w:color="auto" w:fill="F4B083" w:themeFill="accent2" w:themeFillTint="99"/>
          </w:tcPr>
          <w:p w:rsidR="00297ED2" w:rsidRPr="00C031DF" w:rsidRDefault="00C031DF" w:rsidP="00BA5EB8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lang w:eastAsia="es-MX"/>
              </w:rPr>
            </w:pPr>
            <w:r w:rsidRPr="00C031DF">
              <w:rPr>
                <w:rFonts w:ascii="Calibri" w:eastAsia="Times New Roman" w:hAnsi="Calibri" w:cs="Times New Roman"/>
                <w:b/>
                <w:lang w:eastAsia="es-MX"/>
              </w:rPr>
              <w:t>93</w:t>
            </w:r>
            <w:r w:rsidR="00297ED2" w:rsidRPr="00C031DF">
              <w:rPr>
                <w:rFonts w:ascii="Calibri" w:eastAsia="Times New Roman" w:hAnsi="Calibri" w:cs="Times New Roman"/>
                <w:b/>
                <w:lang w:eastAsia="es-MX"/>
              </w:rPr>
              <w:t xml:space="preserve"> %</w:t>
            </w:r>
          </w:p>
        </w:tc>
      </w:tr>
    </w:tbl>
    <w:p w:rsidR="002813B8" w:rsidRPr="00C55019" w:rsidRDefault="002813B8">
      <w:bookmarkStart w:id="0" w:name="_GoBack"/>
      <w:bookmarkEnd w:id="0"/>
    </w:p>
    <w:sectPr w:rsidR="002813B8" w:rsidRPr="00C55019" w:rsidSect="005A30D3">
      <w:footerReference w:type="default" r:id="rId8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704" w:rsidRDefault="00B01704">
      <w:pPr>
        <w:spacing w:after="0" w:line="240" w:lineRule="auto"/>
      </w:pPr>
      <w:r>
        <w:separator/>
      </w:r>
    </w:p>
  </w:endnote>
  <w:endnote w:type="continuationSeparator" w:id="0">
    <w:p w:rsidR="00B01704" w:rsidRDefault="00B0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1F1316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B01704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704" w:rsidRDefault="00B01704">
      <w:pPr>
        <w:spacing w:after="0" w:line="240" w:lineRule="auto"/>
      </w:pPr>
      <w:r>
        <w:separator/>
      </w:r>
    </w:p>
  </w:footnote>
  <w:footnote w:type="continuationSeparator" w:id="0">
    <w:p w:rsidR="00B01704" w:rsidRDefault="00B01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36C06"/>
    <w:multiLevelType w:val="hybridMultilevel"/>
    <w:tmpl w:val="C9F6800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D5F6CA4"/>
    <w:multiLevelType w:val="hybridMultilevel"/>
    <w:tmpl w:val="48F083EE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97F2E"/>
    <w:multiLevelType w:val="hybridMultilevel"/>
    <w:tmpl w:val="D2D48E9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B8"/>
    <w:rsid w:val="000725C2"/>
    <w:rsid w:val="001E1C4C"/>
    <w:rsid w:val="001F1316"/>
    <w:rsid w:val="002813B8"/>
    <w:rsid w:val="00297ED2"/>
    <w:rsid w:val="005233E4"/>
    <w:rsid w:val="005D3F31"/>
    <w:rsid w:val="00712A41"/>
    <w:rsid w:val="008F70CF"/>
    <w:rsid w:val="009B79CA"/>
    <w:rsid w:val="00B01704"/>
    <w:rsid w:val="00BA5EB8"/>
    <w:rsid w:val="00C031DF"/>
    <w:rsid w:val="00C55019"/>
    <w:rsid w:val="00CA5836"/>
    <w:rsid w:val="00CA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41C18C-D78D-4FEF-B121-53F59E4C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5E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EB8"/>
  </w:style>
  <w:style w:type="paragraph" w:styleId="Piedepgina">
    <w:name w:val="footer"/>
    <w:basedOn w:val="Normal"/>
    <w:link w:val="PiedepginaCar"/>
    <w:uiPriority w:val="99"/>
    <w:unhideWhenUsed/>
    <w:rsid w:val="00BA5E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EB8"/>
  </w:style>
  <w:style w:type="table" w:customStyle="1" w:styleId="Tablaconcuadrcula1">
    <w:name w:val="Tabla con cuadrícula1"/>
    <w:basedOn w:val="Tablanormal"/>
    <w:next w:val="Tablaconcuadrcula"/>
    <w:uiPriority w:val="59"/>
    <w:rsid w:val="00BA5EB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A5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PROMOCION_2</cp:lastModifiedBy>
  <cp:revision>8</cp:revision>
  <dcterms:created xsi:type="dcterms:W3CDTF">2023-01-19T16:21:00Z</dcterms:created>
  <dcterms:modified xsi:type="dcterms:W3CDTF">2023-02-02T18:04:00Z</dcterms:modified>
</cp:coreProperties>
</file>