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4C609EE4" w:rsidR="00924104" w:rsidRPr="00EA1470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892E56">
        <w:rPr>
          <w:b/>
          <w:sz w:val="40"/>
          <w:szCs w:val="40"/>
        </w:rPr>
        <w:t>3</w:t>
      </w:r>
      <w:r w:rsidRPr="00EA1470">
        <w:rPr>
          <w:b/>
          <w:sz w:val="40"/>
          <w:szCs w:val="40"/>
        </w:rPr>
        <w:t>)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7C6B" w14:textId="78B55E19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14:paraId="4B53E44B" w14:textId="7304C8FB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 xml:space="preserve">Por abrir </w:t>
      </w:r>
      <w:r w:rsidR="006B0F29">
        <w:rPr>
          <w:sz w:val="28"/>
          <w:szCs w:val="28"/>
        </w:rPr>
        <w:t>el siguiente mes.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64F99EE1" w:rsidR="00924104" w:rsidRPr="00914EB9" w:rsidRDefault="006B0F29" w:rsidP="00FB1C51">
      <w:pPr>
        <w:pStyle w:val="Prrafodelista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750F747" wp14:editId="4C4BF055">
            <wp:extent cx="4923155" cy="476543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090" cy="47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6A19" w14:textId="5AEFD361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 reglas de operación 202</w:t>
      </w:r>
      <w:r w:rsidR="00892E56">
        <w:rPr>
          <w:b/>
          <w:sz w:val="44"/>
          <w:szCs w:val="44"/>
        </w:rPr>
        <w:t>3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474F8"/>
    <w:rsid w:val="003F251A"/>
    <w:rsid w:val="006B0F29"/>
    <w:rsid w:val="00892E56"/>
    <w:rsid w:val="00924104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2022-01-04T21:26:00Z</dcterms:created>
  <dcterms:modified xsi:type="dcterms:W3CDTF">2023-01-31T16:57:00Z</dcterms:modified>
</cp:coreProperties>
</file>