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716F3" w14:textId="4CA5AB6E" w:rsidR="00AF64A7" w:rsidRPr="00636460" w:rsidRDefault="00D34166" w:rsidP="00636460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522D8" wp14:editId="37CCDC4C">
                <wp:simplePos x="0" y="0"/>
                <wp:positionH relativeFrom="column">
                  <wp:posOffset>882015</wp:posOffset>
                </wp:positionH>
                <wp:positionV relativeFrom="paragraph">
                  <wp:posOffset>328930</wp:posOffset>
                </wp:positionV>
                <wp:extent cx="5067935" cy="115189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C15EF" w14:textId="77777777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ÁREA: </w:t>
                            </w:r>
                            <w:r w:rsidR="00BC17FB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8"/>
                                <w:szCs w:val="24"/>
                                <w:lang w:eastAsia="es-MX"/>
                              </w:rPr>
                              <w:t>PARTICIPACION CIUDADANA</w:t>
                            </w:r>
                            <w:r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8"/>
                                <w:szCs w:val="24"/>
                                <w:lang w:eastAsia="es-MX"/>
                              </w:rPr>
                              <w:t xml:space="preserve">             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</w:t>
                            </w:r>
                          </w:p>
                          <w:p w14:paraId="22026D3C" w14:textId="2B85D250"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BC17F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A84D3C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>NANCY ANGELICA PEREZ LUPERCIO</w:t>
                            </w:r>
                          </w:p>
                          <w:p w14:paraId="7C90A63C" w14:textId="494AB1EB" w:rsidR="00B63521" w:rsidRDefault="00510618" w:rsidP="00C75386">
                            <w:pPr>
                              <w:spacing w:after="0" w:line="48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7B7E36" w:rsidRPr="005553E5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B751CF">
                              <w:rPr>
                                <w:rFonts w:ascii="Calibri" w:eastAsia="Times New Roman" w:hAnsi="Calibri" w:cs="Times New Roman"/>
                                <w:b/>
                                <w:color w:val="548DD4" w:themeColor="text2" w:themeTint="99"/>
                                <w:sz w:val="24"/>
                                <w:lang w:eastAsia="es-MX"/>
                              </w:rPr>
                              <w:t>ENERO, FEBRERO, MARZO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E9522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25.9pt;width:399.05pt;height:9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AFCAIAAPADAAAOAAAAZHJzL2Uyb0RvYy54bWysU8Fu2zAMvQ/YPwi6L47TpGmMOEWXIsOA&#10;rhvQ9gNkWbaF2aJGKbGzrx8lp1nQ3YrpIIgi+cT3SK1vh65lB4VOg8l5OplypoyEUps65y/Pu083&#10;nDkvTClaMCrnR+X47ebjh3VvMzWDBtpSISMQ47Le5rzx3mZJ4mSjOuEmYJUhZwXYCU8m1kmJoif0&#10;rk1m0+l10gOWFkEq5+j2fnTyTcSvKiX996pyyrM251SbjzvGvQh7slmLrEZhGy1PZYh3VNEJbejR&#10;M9S98ILtUf8D1WmJ4KDyEwldAlWlpYociE06fcPmqRFWRS4kjrNnmdz/g5WPhx/IdJnzK86M6KhF&#10;z2rw7DMMbBnU6a3LKOjJUpgf6Jq6HJk6+wDyp2MGto0wtbpDhL5RoqTq0pCZXKSOOC6AFP03KOkZ&#10;sfcQgYYKuyAdicEInbp0PHcmlCLpcjG9Xq6uFpxJ8qXpIr1Zxd4lIntNt+j8FwUdC4ecI7U+wovD&#10;g/OhHJG9hoTXHLS63Om2jQbWxbZFdhA0Jru4IoM3Ya0JwQZC2ogYbiLPQG0k6YdiOOlWQHkkxgjj&#10;2NE3oUMD+JuznkYu5+7XXqDirP1qSLVVOp+HGY3GfLGckYGXnuLSI4wkqJx7zsbj1o9zvbeo64Ze&#10;Gvtk4I6UrnTUILRkrOpUN41VlOb0BcLcXtox6u9H3fwBAAD//wMAUEsDBBQABgAIAAAAIQCQe7lT&#10;3gAAAAoBAAAPAAAAZHJzL2Rvd25yZXYueG1sTI/RToNAEEXfTfyHzZj4YuxSsKVQlkZNNL629gMG&#10;dguk7Cxht4X+veOTPt7MzZ1zit1se3E1o+8cKVguIhCGaqc7ahQcvz+eNyB8QNLYOzIKbsbDrry/&#10;KzDXbqK9uR5CI3iEfI4K2hCGXEpft8aiX7jBEN9ObrQYOI6N1CNOPG57GUfRWlrsiD+0OJj31tTn&#10;w8UqOH1NT6tsqj7DMd2/rN+wSyt3U+rxYX7dgghmDn9l+MVndCiZqXIX0l70nJNNxlUFqyUrcCFL&#10;UparFMRJEoMsC/lfofwBAAD//wMAUEsBAi0AFAAGAAgAAAAhALaDOJL+AAAA4QEAABMAAAAAAAAA&#10;AAAAAAAAAAAAAFtDb250ZW50X1R5cGVzXS54bWxQSwECLQAUAAYACAAAACEAOP0h/9YAAACUAQAA&#10;CwAAAAAAAAAAAAAAAAAvAQAAX3JlbHMvLnJlbHNQSwECLQAUAAYACAAAACEAmLmABQgCAADwAwAA&#10;DgAAAAAAAAAAAAAAAAAuAgAAZHJzL2Uyb0RvYy54bWxQSwECLQAUAAYACAAAACEAkHu5U94AAAAK&#10;AQAADwAAAAAAAAAAAAAAAABiBAAAZHJzL2Rvd25yZXYueG1sUEsFBgAAAAAEAAQA8wAAAG0FAAAA&#10;AA==&#10;" stroked="f">
                <v:textbox>
                  <w:txbxContent>
                    <w:p w14:paraId="7F9C15EF" w14:textId="77777777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DE ÁREA: </w:t>
                      </w:r>
                      <w:r w:rsidR="00BC17FB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8"/>
                          <w:szCs w:val="24"/>
                          <w:lang w:eastAsia="es-MX"/>
                        </w:rPr>
                        <w:t>PARTICIPACION CIUDADANA</w:t>
                      </w:r>
                      <w:r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8"/>
                          <w:szCs w:val="24"/>
                          <w:lang w:eastAsia="es-MX"/>
                        </w:rPr>
                        <w:t xml:space="preserve">             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</w:t>
                      </w:r>
                    </w:p>
                    <w:p w14:paraId="22026D3C" w14:textId="2B85D250"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BC17F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A84D3C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>NANCY ANGELICA PEREZ LUPERCIO</w:t>
                      </w:r>
                    </w:p>
                    <w:p w14:paraId="7C90A63C" w14:textId="494AB1EB" w:rsidR="00B63521" w:rsidRDefault="00510618" w:rsidP="00C75386">
                      <w:pPr>
                        <w:spacing w:after="0" w:line="480" w:lineRule="auto"/>
                        <w:rPr>
                          <w:lang w:val="es-ES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7B7E36" w:rsidRPr="005553E5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Cs w:val="20"/>
                          <w:lang w:eastAsia="es-MX"/>
                        </w:rPr>
                        <w:t xml:space="preserve">: </w:t>
                      </w:r>
                      <w:r w:rsidR="00B751CF">
                        <w:rPr>
                          <w:rFonts w:ascii="Calibri" w:eastAsia="Times New Roman" w:hAnsi="Calibri" w:cs="Times New Roman"/>
                          <w:b/>
                          <w:color w:val="548DD4" w:themeColor="text2" w:themeTint="99"/>
                          <w:sz w:val="24"/>
                          <w:lang w:eastAsia="es-MX"/>
                        </w:rPr>
                        <w:t>ENERO, FEBRERO, MARZO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667457" wp14:editId="010CC6B7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AB014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5A31A6B6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3DD57DD7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2498642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A667457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hVSwIAANQEAAAOAAAAZHJzL2Uyb0RvYy54bWysVNuO2yAQfa/Uf0C8N3bS3NaKs9pmu1Wl&#10;7UXa7QcQjGO0wFAgsdOv7wBJGrVv1foBMTNwODNnxqvbQStyEM5LMDUdj0pKhOHQSLOr6Y/nh3dL&#10;SnxgpmEKjKjpUXh6u377ZtXbSkygA9UIRxDE+Kq3Ne1CsFVReN4JzfwIrDAYbMFpFtB0u6JxrEd0&#10;rYpJWc6LHlxjHXDhPXrvc5CuE37bCh6+ta0XgaiaIreQVpfWbVyL9YpVO8dsJ/mJBvsPFppJg49e&#10;oO5ZYGTv5D9QWnIHHtow4qALaFvJRcoBsxmXf2Xz1DErUi5YHG8vZfKvB8u/Hr47IhvUjhLDNEr0&#10;LIZAPsBAlrE6vfUVHnqyeCwM6I4nY6bePgJ/8cTApmNmJ+6cg74TrEF243izuLqacXwE2fZfoMFn&#10;2D5AAhpapyMgFoMgOqp0vCgTqXB0TiblzbLEEMfY+/lsMU/SFaw637bOh08CNImbmjpUPqGzw6MP&#10;kQ2rzkcSe1CyeZBKJSN2m9goRw4M+0SFnKHaa6SafeMyfrld0I9Nlf1nGqlhI0R6yV+jK0N6JD1e&#10;zMpcuOvg5V6Ga15e9WktA06XkrqmWL1LAlGlj6ZJvR+YVHmPFVImlkOkuTmVLYoYdcsKhmE7nLrl&#10;1BtbaI6oqoM8WvgrwE0H7hclPY5VTf3PPXOCEvXZYGfcjKfTOIfJmM4WEzTcdWR7HWGGI1RNAyV5&#10;uwl5dvfWyV2HL+VyGbjDbmplEjoyzqxOPYijk1Q5jXmczWs7nfrzM1r/BgAA//8DAFBLAwQUAAYA&#10;CAAAACEA8IM1iOAAAAAKAQAADwAAAGRycy9kb3ducmV2LnhtbEyPTU/DMAyG70j8h8hI3LZ0Xx2U&#10;phOaNI4IWi67ZY1pOxqnNFlX9utnTnC0/ej186ab0bZiwN43jhTMphEIpNKZhioFH8Vu8gDCB01G&#10;t45QwQ962GS3N6lOjDvTOw55qASHkE+0gjqELpHSlzVa7aeuQ+Lbp+utDjz2lTS9PnO4beU8imJp&#10;dUP8odYdbmssv/KTVYDH/X4XXprta34cCrmWl8fvt0Kp+7vx+QlEwDH8wfCrz+qQsdPBnch40SpY&#10;RKs1owomy9kSBBPxasGbA6PxHGSWyv8VsisAAAD//wMAUEsBAi0AFAAGAAgAAAAhALaDOJL+AAAA&#10;4QEAABMAAAAAAAAAAAAAAAAAAAAAAFtDb250ZW50X1R5cGVzXS54bWxQSwECLQAUAAYACAAAACEA&#10;OP0h/9YAAACUAQAACwAAAAAAAAAAAAAAAAAvAQAAX3JlbHMvLnJlbHNQSwECLQAUAAYACAAAACEA&#10;BZLYVUsCAADUBAAADgAAAAAAAAAAAAAAAAAuAgAAZHJzL2Uyb0RvYy54bWxQSwECLQAUAAYACAAA&#10;ACEA8IM1iOAAAAAKAQAADwAAAAAAAAAAAAAAAAClBAAAZHJzL2Rvd25yZXYueG1sUEsFBgAAAAAE&#10;AAQA8wAAALIFAAAAAA==&#10;" fillcolor="white [3201]" strokecolor="black [3200]" strokeweight="2.5pt">
                <v:shadow color="#868686"/>
                <v:textbox>
                  <w:txbxContent>
                    <w:p w14:paraId="27AAB014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5A31A6B6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3DD57DD7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42498642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 wp14:anchorId="3789E61A" wp14:editId="404D4BA3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14:paraId="5B4E38ED" w14:textId="77777777" w:rsidR="00AF64A7" w:rsidRDefault="00AF64A7" w:rsidP="003363B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37F7DAB1" w14:textId="7D42674D" w:rsidR="00832A3E" w:rsidRDefault="00832A3E" w:rsidP="00F23A14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  <w:r w:rsidR="00BC17FB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14:paraId="495BBF5A" w14:textId="61AA0EFB" w:rsidR="00604987" w:rsidRDefault="00AF64A7" w:rsidP="00604987">
      <w:pPr>
        <w:spacing w:after="0" w:line="360" w:lineRule="auto"/>
        <w:ind w:left="851"/>
        <w:jc w:val="both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Instalación de 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Comité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para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</w:t>
      </w:r>
      <w:r w:rsidR="00D4516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Obras</w:t>
      </w:r>
      <w:r w:rsidR="00AD5949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Públicas</w:t>
      </w:r>
      <w:r w:rsidR="00D4516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,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Formación de </w:t>
      </w:r>
      <w:r w:rsidR="00D4516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Comité</w:t>
      </w:r>
      <w:r w:rsidR="00AD5949">
        <w:rPr>
          <w:rFonts w:ascii="Arial" w:eastAsia="Times New Roman" w:hAnsi="Arial" w:cs="Arial"/>
          <w:color w:val="548DD4" w:themeColor="text2" w:themeTint="99"/>
          <w:lang w:eastAsia="es-MX"/>
        </w:rPr>
        <w:t xml:space="preserve">s Ciudadanos </w:t>
      </w:r>
      <w:r w:rsidR="00D4516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y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</w:t>
      </w:r>
      <w:r w:rsidR="00AD5949" w:rsidRPr="00604987">
        <w:rPr>
          <w:rFonts w:ascii="Arial" w:eastAsia="Times New Roman" w:hAnsi="Arial" w:cs="Arial"/>
          <w:color w:val="548DD4" w:themeColor="text2" w:themeTint="99"/>
          <w:lang w:eastAsia="es-MX"/>
        </w:rPr>
        <w:t>Socializacion</w:t>
      </w:r>
      <w:r w:rsidR="00AD5949">
        <w:rPr>
          <w:rFonts w:ascii="Arial" w:eastAsia="Times New Roman" w:hAnsi="Arial" w:cs="Arial"/>
          <w:color w:val="548DD4" w:themeColor="text2" w:themeTint="99"/>
          <w:lang w:eastAsia="es-MX"/>
        </w:rPr>
        <w:t xml:space="preserve">es, 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 </w:t>
      </w:r>
      <w:r w:rsidR="00AD5949">
        <w:rPr>
          <w:rFonts w:ascii="Arial" w:eastAsia="Times New Roman" w:hAnsi="Arial" w:cs="Arial"/>
          <w:color w:val="548DD4" w:themeColor="text2" w:themeTint="99"/>
          <w:lang w:eastAsia="es-MX"/>
        </w:rPr>
        <w:t>C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oordinar los trabajos del consejo ciudadano </w:t>
      </w:r>
      <w:proofErr w:type="gramStart"/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municipal</w:t>
      </w:r>
      <w:r w:rsidR="00AD5949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</w:t>
      </w:r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>,</w:t>
      </w:r>
      <w:proofErr w:type="gramEnd"/>
      <w:r w:rsidR="00604987" w:rsidRPr="00604987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Línea de Atención Ciudadana, Quejas y denuncias presenciales</w:t>
      </w:r>
    </w:p>
    <w:p w14:paraId="306906A0" w14:textId="77777777" w:rsidR="00604987" w:rsidRPr="00604987" w:rsidRDefault="00604987" w:rsidP="00604987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A8D815B" w14:textId="364048B7" w:rsidR="00832A3E" w:rsidRPr="00604987" w:rsidRDefault="00832A3E" w:rsidP="00BE22C6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04987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604987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604987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604987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604987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14:paraId="132037A2" w14:textId="24DBF832" w:rsidR="00BC17FB" w:rsidRDefault="00BC17FB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 w:rsidRPr="007A73CA">
        <w:rPr>
          <w:color w:val="548DD4" w:themeColor="text2" w:themeTint="99"/>
        </w:rPr>
        <w:t xml:space="preserve">Se </w:t>
      </w:r>
      <w:r w:rsidR="00E778F1">
        <w:rPr>
          <w:color w:val="548DD4" w:themeColor="text2" w:themeTint="99"/>
        </w:rPr>
        <w:t xml:space="preserve">realizaron </w:t>
      </w:r>
      <w:r w:rsidR="00D30D7A">
        <w:rPr>
          <w:color w:val="548DD4" w:themeColor="text2" w:themeTint="99"/>
        </w:rPr>
        <w:t xml:space="preserve">los </w:t>
      </w:r>
      <w:r w:rsidR="00636460">
        <w:rPr>
          <w:color w:val="548DD4" w:themeColor="text2" w:themeTint="99"/>
        </w:rPr>
        <w:t>comités</w:t>
      </w:r>
      <w:r w:rsidR="00D30D7A">
        <w:rPr>
          <w:color w:val="548DD4" w:themeColor="text2" w:themeTint="99"/>
        </w:rPr>
        <w:t xml:space="preserve"> ciudadanos y su </w:t>
      </w:r>
      <w:r w:rsidR="00636460">
        <w:rPr>
          <w:color w:val="548DD4" w:themeColor="text2" w:themeTint="99"/>
        </w:rPr>
        <w:t>socialización</w:t>
      </w:r>
      <w:r w:rsidR="00E778F1">
        <w:rPr>
          <w:color w:val="548DD4" w:themeColor="text2" w:themeTint="99"/>
        </w:rPr>
        <w:t xml:space="preserve"> para</w:t>
      </w:r>
      <w:r w:rsidR="00D30D7A">
        <w:rPr>
          <w:color w:val="548DD4" w:themeColor="text2" w:themeTint="99"/>
        </w:rPr>
        <w:t xml:space="preserve"> </w:t>
      </w:r>
      <w:r w:rsidRPr="007A73CA">
        <w:rPr>
          <w:color w:val="548DD4" w:themeColor="text2" w:themeTint="99"/>
        </w:rPr>
        <w:t xml:space="preserve">obra </w:t>
      </w:r>
      <w:r w:rsidR="00216D4B" w:rsidRPr="007A73CA">
        <w:rPr>
          <w:color w:val="548DD4" w:themeColor="text2" w:themeTint="99"/>
        </w:rPr>
        <w:t>pública</w:t>
      </w:r>
      <w:r w:rsidRPr="007A73CA">
        <w:rPr>
          <w:color w:val="548DD4" w:themeColor="text2" w:themeTint="99"/>
        </w:rPr>
        <w:t xml:space="preserve"> que realiza </w:t>
      </w:r>
      <w:r w:rsidR="00D30D7A">
        <w:rPr>
          <w:color w:val="548DD4" w:themeColor="text2" w:themeTint="99"/>
        </w:rPr>
        <w:t xml:space="preserve">en </w:t>
      </w:r>
      <w:r w:rsidRPr="007A73CA">
        <w:rPr>
          <w:color w:val="548DD4" w:themeColor="text2" w:themeTint="99"/>
        </w:rPr>
        <w:t xml:space="preserve">el municipio. </w:t>
      </w:r>
    </w:p>
    <w:p w14:paraId="6A6D9316" w14:textId="53C7B99F" w:rsidR="00D30D7A" w:rsidRPr="007A73CA" w:rsidRDefault="00D30D7A" w:rsidP="00D30D7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 xml:space="preserve">Se </w:t>
      </w:r>
      <w:r w:rsidR="00636460">
        <w:rPr>
          <w:color w:val="548DD4" w:themeColor="text2" w:themeTint="99"/>
        </w:rPr>
        <w:t>instaló</w:t>
      </w:r>
      <w:r>
        <w:rPr>
          <w:color w:val="548DD4" w:themeColor="text2" w:themeTint="99"/>
        </w:rPr>
        <w:t xml:space="preserve"> el concejo de Participación Ciudadana del municipio de Jocotepec</w:t>
      </w:r>
    </w:p>
    <w:p w14:paraId="24967D99" w14:textId="0361D08C" w:rsidR="00E778F1" w:rsidRPr="007A73CA" w:rsidRDefault="00E778F1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 xml:space="preserve">Actualmente en 12 localidades y agencias del municipio, se han realizado socializaciones con la finalidad de conformar los comités vecinales representativos de esas mismas, los cuales en los próximos días se </w:t>
      </w:r>
      <w:r w:rsidR="00B62EF5">
        <w:rPr>
          <w:color w:val="548DD4" w:themeColor="text2" w:themeTint="99"/>
        </w:rPr>
        <w:t>instalarán</w:t>
      </w:r>
      <w:r>
        <w:rPr>
          <w:color w:val="548DD4" w:themeColor="text2" w:themeTint="99"/>
        </w:rPr>
        <w:t xml:space="preserve"> con el protocolo correspondiente a su fin.</w:t>
      </w:r>
    </w:p>
    <w:p w14:paraId="4D78A76F" w14:textId="7D84669F" w:rsidR="00BC17FB" w:rsidRDefault="007A73CA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>Vía línea telefónica</w:t>
      </w:r>
      <w:r w:rsidR="00E778F1">
        <w:rPr>
          <w:color w:val="548DD4" w:themeColor="text2" w:themeTint="99"/>
        </w:rPr>
        <w:t xml:space="preserve"> y electrónica</w:t>
      </w:r>
      <w:r w:rsidR="00BC17FB" w:rsidRPr="007A73CA">
        <w:rPr>
          <w:color w:val="548DD4" w:themeColor="text2" w:themeTint="99"/>
        </w:rPr>
        <w:t xml:space="preserve"> </w:t>
      </w:r>
      <w:r>
        <w:rPr>
          <w:color w:val="548DD4" w:themeColor="text2" w:themeTint="99"/>
        </w:rPr>
        <w:t xml:space="preserve">se atiende en tiempo y forma </w:t>
      </w:r>
      <w:r w:rsidR="00BC17FB" w:rsidRPr="007A73CA">
        <w:rPr>
          <w:color w:val="548DD4" w:themeColor="text2" w:themeTint="99"/>
        </w:rPr>
        <w:t>a todas las peticiones y denuncias sobre algún servicio derivándose a la dirección correspondiente para darle oportuna atención.</w:t>
      </w:r>
    </w:p>
    <w:p w14:paraId="1EBCE7A2" w14:textId="77777777" w:rsidR="006F4BCA" w:rsidRPr="007A73CA" w:rsidRDefault="006F4BCA" w:rsidP="007A73CA">
      <w:pPr>
        <w:pStyle w:val="Prrafodelista"/>
        <w:spacing w:after="160"/>
        <w:ind w:left="786"/>
        <w:jc w:val="both"/>
        <w:rPr>
          <w:color w:val="548DD4" w:themeColor="text2" w:themeTint="99"/>
        </w:rPr>
      </w:pPr>
    </w:p>
    <w:p w14:paraId="76E16618" w14:textId="30571707" w:rsidR="00BC17FB" w:rsidRPr="007A73CA" w:rsidRDefault="00832A3E" w:rsidP="00F23A14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548DD4" w:themeColor="text2" w:themeTint="99"/>
          <w:lang w:eastAsia="es-MX"/>
        </w:rPr>
      </w:pPr>
      <w:r w:rsidRPr="00F23A14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 w:rsidR="00BC17FB" w:rsidRPr="00F23A1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C17FB" w:rsidRPr="007A73CA">
        <w:rPr>
          <w:rFonts w:ascii="Arial" w:eastAsia="Times New Roman" w:hAnsi="Arial" w:cs="Arial"/>
          <w:color w:val="548DD4" w:themeColor="text2" w:themeTint="99"/>
          <w:lang w:eastAsia="es-MX"/>
        </w:rPr>
        <w:t>No Apli</w:t>
      </w:r>
      <w:r w:rsidR="00AE6469" w:rsidRPr="007A73CA">
        <w:rPr>
          <w:rFonts w:ascii="Arial" w:eastAsia="Times New Roman" w:hAnsi="Arial" w:cs="Arial"/>
          <w:color w:val="548DD4" w:themeColor="text2" w:themeTint="99"/>
          <w:lang w:eastAsia="es-MX"/>
        </w:rPr>
        <w:t>ca. No contamos con presupuesto.</w:t>
      </w:r>
    </w:p>
    <w:p w14:paraId="4016A160" w14:textId="77777777" w:rsidR="00832A3E" w:rsidRPr="007A73CA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548DD4" w:themeColor="text2" w:themeTint="99"/>
          <w:lang w:eastAsia="es-MX"/>
        </w:rPr>
      </w:pPr>
    </w:p>
    <w:p w14:paraId="55F296FD" w14:textId="77777777" w:rsidR="00AE6469" w:rsidRDefault="00832A3E" w:rsidP="00F23A14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511E49">
        <w:rPr>
          <w:rFonts w:ascii="Arial" w:eastAsia="Times New Roman" w:hAnsi="Arial" w:cs="Arial"/>
          <w:b/>
          <w:color w:val="000000"/>
          <w:lang w:eastAsia="es-MX"/>
        </w:rPr>
        <w:t xml:space="preserve">En que beneficia a la población o un grupo en específico lo desarrollado en este </w:t>
      </w:r>
      <w:r w:rsidR="00942081" w:rsidRPr="00511E49">
        <w:rPr>
          <w:rFonts w:ascii="Arial" w:eastAsia="Times New Roman" w:hAnsi="Arial" w:cs="Arial"/>
          <w:b/>
          <w:color w:val="000000"/>
          <w:lang w:eastAsia="es-MX"/>
        </w:rPr>
        <w:t>trimestre</w:t>
      </w:r>
      <w:r w:rsidR="00942081">
        <w:rPr>
          <w:rFonts w:ascii="Arial" w:eastAsia="Times New Roman" w:hAnsi="Arial" w:cs="Arial"/>
          <w:b/>
          <w:color w:val="000000"/>
          <w:lang w:eastAsia="es-MX"/>
        </w:rPr>
        <w:t>.</w:t>
      </w:r>
    </w:p>
    <w:p w14:paraId="3F39C70D" w14:textId="62EAB2A3" w:rsidR="008615CA" w:rsidRDefault="006740FF" w:rsidP="006740FF">
      <w:pPr>
        <w:spacing w:after="0" w:line="360" w:lineRule="auto"/>
        <w:ind w:left="708"/>
        <w:jc w:val="both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A crear un vínculo de unidad de confianza entre el gobierno municipal y la ciudadanía considerando </w:t>
      </w:r>
      <w:r w:rsidR="00AE6469" w:rsidRPr="006740FF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ser el </w:t>
      </w:r>
      <w:r w:rsidR="006F4BCA">
        <w:rPr>
          <w:rFonts w:ascii="Arial" w:eastAsia="Times New Roman" w:hAnsi="Arial" w:cs="Arial"/>
          <w:color w:val="548DD4" w:themeColor="text2" w:themeTint="99"/>
          <w:lang w:eastAsia="es-MX"/>
        </w:rPr>
        <w:t>Municipio apoyo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 cercano y confiable</w:t>
      </w:r>
      <w:r w:rsidR="00AE6469" w:rsidRPr="006740FF">
        <w:rPr>
          <w:rFonts w:ascii="Arial" w:eastAsia="Times New Roman" w:hAnsi="Arial" w:cs="Arial"/>
          <w:color w:val="548DD4" w:themeColor="text2" w:themeTint="99"/>
          <w:lang w:eastAsia="es-MX"/>
        </w:rPr>
        <w:t xml:space="preserve"> para trabajar en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con </w:t>
      </w:r>
      <w:r w:rsidR="00AE6469" w:rsidRPr="006740FF">
        <w:rPr>
          <w:rFonts w:ascii="Arial" w:eastAsia="Times New Roman" w:hAnsi="Arial" w:cs="Arial"/>
          <w:color w:val="548DD4" w:themeColor="text2" w:themeTint="99"/>
          <w:lang w:eastAsia="es-MX"/>
        </w:rPr>
        <w:t xml:space="preserve">la población 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>en general.</w:t>
      </w:r>
    </w:p>
    <w:p w14:paraId="60D40F8C" w14:textId="4265631F" w:rsidR="00AF64A7" w:rsidRDefault="00AF64A7" w:rsidP="006740FF">
      <w:pPr>
        <w:spacing w:after="0" w:line="360" w:lineRule="auto"/>
        <w:ind w:left="708"/>
        <w:jc w:val="both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6A59CB23" w14:textId="61BD9D9C" w:rsidR="003363BB" w:rsidRPr="00AE6469" w:rsidRDefault="00832A3E" w:rsidP="00F23A14">
      <w:pPr>
        <w:pStyle w:val="Prrafodelist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r w:rsidRPr="00AE6469">
        <w:rPr>
          <w:rFonts w:ascii="Arial" w:eastAsia="Times New Roman" w:hAnsi="Arial" w:cs="Arial"/>
          <w:b/>
          <w:color w:val="000000"/>
          <w:lang w:eastAsia="es-MX"/>
        </w:rPr>
        <w:t>¿A qué estrategia de su POA pertenecen las acciones realizadas y a que Ejes del Plan Municipal de Desarrollo 2018-2021 se alinean?</w:t>
      </w:r>
      <w:r w:rsidR="00511E49" w:rsidRPr="00AE6469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14:paraId="4247807E" w14:textId="69666A36" w:rsidR="00AD70B3" w:rsidRDefault="00047D57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Estrategia 1</w:t>
      </w:r>
      <w:r w:rsidR="00285E2C" w:rsidRPr="00285E2C">
        <w:rPr>
          <w:rFonts w:ascii="Arial" w:eastAsia="Times New Roman" w:hAnsi="Arial" w:cs="Arial"/>
          <w:color w:val="548DD4" w:themeColor="text2" w:themeTint="99"/>
          <w:lang w:eastAsia="es-MX"/>
        </w:rPr>
        <w:t>.</w:t>
      </w:r>
      <w:r>
        <w:rPr>
          <w:rFonts w:ascii="Arial" w:eastAsia="Times New Roman" w:hAnsi="Arial" w:cs="Arial"/>
          <w:color w:val="548DD4" w:themeColor="text2" w:themeTint="99"/>
          <w:lang w:eastAsia="es-MX"/>
        </w:rPr>
        <w:t xml:space="preserve"> Integración, elaboración y seguimiento de los comités de participación social y ciudadano EJE DEL PLAN MUNICIPAL DE DESARROLLO Estratégico 4: Administración eficiente y eficaz.</w:t>
      </w:r>
    </w:p>
    <w:p w14:paraId="1905933A" w14:textId="288118F7" w:rsidR="00047D57" w:rsidRDefault="00047D57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Estrategia 2. Creación de Comités Vecinales EJE DEL PLAN MUNICIPAL DE DESARROLLO Estratégico 4: Administración eficiente y eficaz.</w:t>
      </w:r>
    </w:p>
    <w:p w14:paraId="4B8AC54A" w14:textId="7837CA57" w:rsidR="000C09C6" w:rsidRDefault="00047D57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>
        <w:rPr>
          <w:rFonts w:ascii="Arial" w:eastAsia="Times New Roman" w:hAnsi="Arial" w:cs="Arial"/>
          <w:color w:val="548DD4" w:themeColor="text2" w:themeTint="99"/>
          <w:lang w:eastAsia="es-MX"/>
        </w:rPr>
        <w:t>Estrategia 3. Atención Ciudadana EJE DEL PLAN MUNICIPAL DE DESARROLLO Estratégico 4: Administración eficiente y eficaz.</w:t>
      </w:r>
    </w:p>
    <w:p w14:paraId="7E3075AF" w14:textId="77777777" w:rsidR="00636460" w:rsidRPr="00636460" w:rsidRDefault="00636460" w:rsidP="00636460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 w:rsidRPr="00636460">
        <w:rPr>
          <w:rFonts w:ascii="Arial" w:eastAsia="Times New Roman" w:hAnsi="Arial" w:cs="Arial"/>
          <w:color w:val="548DD4" w:themeColor="text2" w:themeTint="99"/>
          <w:lang w:eastAsia="es-MX"/>
        </w:rPr>
        <w:t>Coordinar trabajos del consejo ciudadano municipal</w:t>
      </w:r>
    </w:p>
    <w:p w14:paraId="241FABDE" w14:textId="77777777" w:rsidR="00636460" w:rsidRPr="00636460" w:rsidRDefault="00636460" w:rsidP="00636460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 w:rsidRPr="00636460">
        <w:rPr>
          <w:rFonts w:ascii="Arial" w:eastAsia="Times New Roman" w:hAnsi="Arial" w:cs="Arial"/>
          <w:color w:val="548DD4" w:themeColor="text2" w:themeTint="99"/>
          <w:lang w:eastAsia="es-MX"/>
        </w:rPr>
        <w:t>Línea de Atención Ciudadana</w:t>
      </w:r>
    </w:p>
    <w:p w14:paraId="5BF714B1" w14:textId="6E112FB3" w:rsidR="00636460" w:rsidRDefault="00636460" w:rsidP="00636460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  <w:r w:rsidRPr="00636460">
        <w:rPr>
          <w:rFonts w:ascii="Arial" w:eastAsia="Times New Roman" w:hAnsi="Arial" w:cs="Arial"/>
          <w:color w:val="548DD4" w:themeColor="text2" w:themeTint="99"/>
          <w:lang w:eastAsia="es-MX"/>
        </w:rPr>
        <w:t>Reportes Ciudadanos</w:t>
      </w:r>
    </w:p>
    <w:p w14:paraId="591EF50F" w14:textId="77777777" w:rsidR="000C09C6" w:rsidRDefault="000C09C6" w:rsidP="00285E2C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548DD4" w:themeColor="text2" w:themeTint="99"/>
          <w:lang w:eastAsia="es-MX"/>
        </w:rPr>
      </w:pPr>
    </w:p>
    <w:p w14:paraId="1E20E9AD" w14:textId="1599DDC0" w:rsidR="00807BB5" w:rsidRDefault="00807BB5" w:rsidP="00F23A14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14:paraId="4ADCDB07" w14:textId="1D27931D" w:rsidR="00963089" w:rsidRDefault="00963089" w:rsidP="0096308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12437796" w14:textId="77777777" w:rsidR="00963089" w:rsidRPr="00963089" w:rsidRDefault="00963089" w:rsidP="0096308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6FB1616B" w14:textId="77777777"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559D271" w14:textId="77777777" w:rsidR="00807BB5" w:rsidRPr="007A586B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tbl>
      <w:tblPr>
        <w:tblStyle w:val="Tablaconcuadrcula"/>
        <w:tblW w:w="1081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1"/>
        <w:gridCol w:w="1687"/>
        <w:gridCol w:w="3092"/>
        <w:gridCol w:w="1825"/>
        <w:gridCol w:w="1546"/>
        <w:gridCol w:w="2107"/>
      </w:tblGrid>
      <w:tr w:rsidR="00C4577A" w14:paraId="0B713DC4" w14:textId="77777777" w:rsidTr="00EA1E4A">
        <w:trPr>
          <w:trHeight w:val="1418"/>
        </w:trPr>
        <w:tc>
          <w:tcPr>
            <w:tcW w:w="561" w:type="dxa"/>
            <w:shd w:val="clear" w:color="auto" w:fill="FABF8F" w:themeFill="accent6" w:themeFillTint="99"/>
          </w:tcPr>
          <w:p w14:paraId="76DE6A84" w14:textId="77777777" w:rsidR="00C4577A" w:rsidRPr="00A82C8D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687" w:type="dxa"/>
            <w:shd w:val="clear" w:color="auto" w:fill="FABF8F" w:themeFill="accent6" w:themeFillTint="99"/>
          </w:tcPr>
          <w:p w14:paraId="4DA94A9B" w14:textId="3445CB7F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</w:t>
            </w:r>
            <w:r w:rsidR="00AF64A7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</w:t>
            </w:r>
          </w:p>
        </w:tc>
        <w:tc>
          <w:tcPr>
            <w:tcW w:w="3092" w:type="dxa"/>
            <w:shd w:val="clear" w:color="auto" w:fill="FABF8F" w:themeFill="accent6" w:themeFillTint="99"/>
          </w:tcPr>
          <w:p w14:paraId="729FF180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14:paraId="7D00A97E" w14:textId="77777777" w:rsidR="00C4577A" w:rsidRPr="0022271F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25" w:type="dxa"/>
            <w:shd w:val="clear" w:color="auto" w:fill="FABF8F" w:themeFill="accent6" w:themeFillTint="99"/>
          </w:tcPr>
          <w:p w14:paraId="1D73397E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46" w:type="dxa"/>
            <w:shd w:val="clear" w:color="auto" w:fill="FABF8F" w:themeFill="accent6" w:themeFillTint="99"/>
          </w:tcPr>
          <w:p w14:paraId="68714DD8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07" w:type="dxa"/>
            <w:shd w:val="clear" w:color="auto" w:fill="FABF8F" w:themeFill="accent6" w:themeFillTint="99"/>
          </w:tcPr>
          <w:p w14:paraId="5DC444B6" w14:textId="77777777" w:rsidR="00C4577A" w:rsidRPr="00D85843" w:rsidRDefault="00C4577A" w:rsidP="00AC26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4D8CF3E0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3374B896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1FDA0EA9" w14:textId="77777777" w:rsidR="00C4577A" w:rsidRPr="00D85843" w:rsidRDefault="00C4577A" w:rsidP="00AC26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C4577A" w14:paraId="1081E5F2" w14:textId="77777777" w:rsidTr="00EA1E4A">
        <w:trPr>
          <w:trHeight w:val="2589"/>
        </w:trPr>
        <w:tc>
          <w:tcPr>
            <w:tcW w:w="561" w:type="dxa"/>
          </w:tcPr>
          <w:p w14:paraId="125B4FEA" w14:textId="77777777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15D7F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687" w:type="dxa"/>
          </w:tcPr>
          <w:p w14:paraId="541570F7" w14:textId="6D17290C" w:rsidR="00C4577A" w:rsidRPr="00315D7F" w:rsidRDefault="00D30D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Integración, elaboración y seguimiento de los comités de Participación Social Ciudadana</w:t>
            </w:r>
          </w:p>
        </w:tc>
        <w:tc>
          <w:tcPr>
            <w:tcW w:w="3092" w:type="dxa"/>
          </w:tcPr>
          <w:p w14:paraId="559B8CF8" w14:textId="3E400649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25" w:type="dxa"/>
          </w:tcPr>
          <w:p w14:paraId="4B7BECBF" w14:textId="7921F459" w:rsidR="00C4577A" w:rsidRPr="00315D7F" w:rsidRDefault="00D30D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46" w:type="dxa"/>
          </w:tcPr>
          <w:p w14:paraId="6C362F61" w14:textId="16AA7B47" w:rsidR="00C4577A" w:rsidRPr="00315D7F" w:rsidRDefault="00D30D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107" w:type="dxa"/>
          </w:tcPr>
          <w:p w14:paraId="75C48DD4" w14:textId="7B468EF4" w:rsidR="00C4577A" w:rsidRPr="00315D7F" w:rsidRDefault="00B7392C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  <w:r w:rsidR="00EA1E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C4577A" w14:paraId="64978545" w14:textId="77777777" w:rsidTr="00AF64A7">
        <w:trPr>
          <w:trHeight w:val="860"/>
        </w:trPr>
        <w:tc>
          <w:tcPr>
            <w:tcW w:w="561" w:type="dxa"/>
          </w:tcPr>
          <w:p w14:paraId="625F25FE" w14:textId="77777777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15D7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687" w:type="dxa"/>
          </w:tcPr>
          <w:p w14:paraId="77415A23" w14:textId="5FA56FEA" w:rsidR="00C4577A" w:rsidRPr="00AF64A7" w:rsidRDefault="00047D5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Creación de Comités Vecinales</w:t>
            </w:r>
          </w:p>
        </w:tc>
        <w:tc>
          <w:tcPr>
            <w:tcW w:w="3092" w:type="dxa"/>
          </w:tcPr>
          <w:p w14:paraId="212BDAE4" w14:textId="393E0360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25" w:type="dxa"/>
          </w:tcPr>
          <w:p w14:paraId="2A791F24" w14:textId="76B4DA9A" w:rsidR="00C4577A" w:rsidRPr="00315D7F" w:rsidRDefault="00AF64A7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46" w:type="dxa"/>
          </w:tcPr>
          <w:p w14:paraId="03AC7868" w14:textId="2ED80B6B" w:rsidR="00C4577A" w:rsidRPr="00315D7F" w:rsidRDefault="00AF64A7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107" w:type="dxa"/>
          </w:tcPr>
          <w:p w14:paraId="0A93D679" w14:textId="5CE720B3" w:rsidR="00C4577A" w:rsidRPr="00315D7F" w:rsidRDefault="00B7392C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  <w:r w:rsidR="00EA1E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C4577A" w14:paraId="15DF82D9" w14:textId="77777777" w:rsidTr="00CB5D12">
        <w:trPr>
          <w:trHeight w:val="1024"/>
        </w:trPr>
        <w:tc>
          <w:tcPr>
            <w:tcW w:w="561" w:type="dxa"/>
          </w:tcPr>
          <w:p w14:paraId="23E09371" w14:textId="77777777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15D7F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687" w:type="dxa"/>
          </w:tcPr>
          <w:p w14:paraId="798514B0" w14:textId="79BCF6BE" w:rsidR="00C4577A" w:rsidRPr="00EA1E4A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F64A7">
              <w:rPr>
                <w:rFonts w:ascii="Arial" w:eastAsia="Times New Roman" w:hAnsi="Arial" w:cs="Arial"/>
                <w:color w:val="000000"/>
                <w:lang w:eastAsia="es-MX"/>
              </w:rPr>
              <w:t>Socialización de Proyectos y obras</w:t>
            </w:r>
          </w:p>
        </w:tc>
        <w:tc>
          <w:tcPr>
            <w:tcW w:w="3092" w:type="dxa"/>
          </w:tcPr>
          <w:p w14:paraId="01779E73" w14:textId="1B144016" w:rsidR="00C4577A" w:rsidRPr="00CB5D12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25" w:type="dxa"/>
          </w:tcPr>
          <w:p w14:paraId="650654A7" w14:textId="424B5B7D" w:rsidR="00C4577A" w:rsidRPr="00315D7F" w:rsidRDefault="00AF64A7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46" w:type="dxa"/>
          </w:tcPr>
          <w:p w14:paraId="3EEA7152" w14:textId="3B62CD46" w:rsidR="00C4577A" w:rsidRPr="00315D7F" w:rsidRDefault="00AF64A7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2107" w:type="dxa"/>
          </w:tcPr>
          <w:p w14:paraId="430A363F" w14:textId="29DE48D2" w:rsidR="00C4577A" w:rsidRPr="00315D7F" w:rsidRDefault="00B7392C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  <w:r w:rsidR="00EA1E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14:paraId="3A7B9E16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E0DE38E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C4577A" w14:paraId="7B96A9DD" w14:textId="77777777" w:rsidTr="00EA1E4A">
        <w:trPr>
          <w:trHeight w:val="1476"/>
        </w:trPr>
        <w:tc>
          <w:tcPr>
            <w:tcW w:w="561" w:type="dxa"/>
          </w:tcPr>
          <w:p w14:paraId="3AAB8484" w14:textId="74C6F298" w:rsidR="00C4577A" w:rsidRPr="00315D7F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  <w:p w14:paraId="610792F1" w14:textId="77777777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687" w:type="dxa"/>
          </w:tcPr>
          <w:p w14:paraId="7A9D2354" w14:textId="5603C367" w:rsidR="00C4577A" w:rsidRPr="00315D7F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Coordinar trabajos del consejo ciudadano municipal</w:t>
            </w:r>
          </w:p>
        </w:tc>
        <w:tc>
          <w:tcPr>
            <w:tcW w:w="3092" w:type="dxa"/>
          </w:tcPr>
          <w:p w14:paraId="7961506A" w14:textId="72EB4708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25" w:type="dxa"/>
          </w:tcPr>
          <w:p w14:paraId="2556D8F0" w14:textId="757A25FF" w:rsidR="00C4577A" w:rsidRPr="00315D7F" w:rsidRDefault="00AF64A7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546" w:type="dxa"/>
          </w:tcPr>
          <w:p w14:paraId="0FCD2E5B" w14:textId="1BF55594" w:rsidR="00C4577A" w:rsidRPr="00315D7F" w:rsidRDefault="00AF64A7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2107" w:type="dxa"/>
          </w:tcPr>
          <w:p w14:paraId="4D781141" w14:textId="4F9C794E" w:rsidR="00C4577A" w:rsidRPr="00315D7F" w:rsidRDefault="00B7392C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  <w:p w14:paraId="123ACD4C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4E2988D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34033F0D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C4577A" w14:paraId="19789EF0" w14:textId="77777777" w:rsidTr="00EA1E4A">
        <w:trPr>
          <w:trHeight w:val="1476"/>
        </w:trPr>
        <w:tc>
          <w:tcPr>
            <w:tcW w:w="561" w:type="dxa"/>
          </w:tcPr>
          <w:p w14:paraId="5DFF82D0" w14:textId="231758CC" w:rsidR="00C4577A" w:rsidRPr="00315D7F" w:rsidRDefault="005662BE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687" w:type="dxa"/>
          </w:tcPr>
          <w:p w14:paraId="2E4A4566" w14:textId="18EF5749" w:rsidR="00C4577A" w:rsidRPr="00315D7F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Línea de </w:t>
            </w:r>
            <w:r w:rsidR="005662BE">
              <w:rPr>
                <w:rFonts w:ascii="Arial" w:eastAsia="Times New Roman" w:hAnsi="Arial" w:cs="Arial"/>
                <w:color w:val="000000"/>
                <w:lang w:eastAsia="es-MX"/>
              </w:rPr>
              <w:t>Atención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Ciudadana</w:t>
            </w:r>
          </w:p>
        </w:tc>
        <w:tc>
          <w:tcPr>
            <w:tcW w:w="3092" w:type="dxa"/>
          </w:tcPr>
          <w:p w14:paraId="725519BE" w14:textId="47110334" w:rsidR="00C4577A" w:rsidRPr="00315D7F" w:rsidRDefault="00C4577A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25" w:type="dxa"/>
          </w:tcPr>
          <w:p w14:paraId="45C976FF" w14:textId="28A545D5" w:rsidR="00C4577A" w:rsidRPr="00315D7F" w:rsidRDefault="005662B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46" w:type="dxa"/>
          </w:tcPr>
          <w:p w14:paraId="5CE700E8" w14:textId="04A4BE0D" w:rsidR="00C4577A" w:rsidRPr="00315D7F" w:rsidRDefault="005662B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2107" w:type="dxa"/>
          </w:tcPr>
          <w:p w14:paraId="251AB02E" w14:textId="40E67715" w:rsidR="00C4577A" w:rsidRPr="00315D7F" w:rsidRDefault="00B7392C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  <w:p w14:paraId="0BE59DC5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02E245DE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3D9F0B13" w14:textId="77777777" w:rsidR="00C4577A" w:rsidRPr="00315D7F" w:rsidRDefault="00C4577A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F64A7" w14:paraId="13E0A368" w14:textId="77777777" w:rsidTr="00EA1E4A">
        <w:trPr>
          <w:trHeight w:val="1476"/>
        </w:trPr>
        <w:tc>
          <w:tcPr>
            <w:tcW w:w="561" w:type="dxa"/>
          </w:tcPr>
          <w:p w14:paraId="2F2F977F" w14:textId="51B64F7E" w:rsidR="00AF64A7" w:rsidRPr="00315D7F" w:rsidRDefault="005662BE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687" w:type="dxa"/>
          </w:tcPr>
          <w:p w14:paraId="4FD3BDE0" w14:textId="29F2698E" w:rsidR="00AF64A7" w:rsidRDefault="005662BE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Reportes Ciudadanos</w:t>
            </w:r>
          </w:p>
        </w:tc>
        <w:tc>
          <w:tcPr>
            <w:tcW w:w="3092" w:type="dxa"/>
          </w:tcPr>
          <w:p w14:paraId="092812F2" w14:textId="77777777" w:rsidR="00AF64A7" w:rsidRPr="00315D7F" w:rsidRDefault="00AF64A7" w:rsidP="00AC26A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25" w:type="dxa"/>
          </w:tcPr>
          <w:p w14:paraId="616B75D9" w14:textId="53C83FAE" w:rsidR="00AF64A7" w:rsidRDefault="005662B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46" w:type="dxa"/>
          </w:tcPr>
          <w:p w14:paraId="7294FEEA" w14:textId="443FE0E9" w:rsidR="00AF64A7" w:rsidRPr="00315D7F" w:rsidRDefault="005662BE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2107" w:type="dxa"/>
          </w:tcPr>
          <w:p w14:paraId="5904453A" w14:textId="647340FC" w:rsidR="00AF64A7" w:rsidRPr="00315D7F" w:rsidRDefault="00B7392C" w:rsidP="00AC26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C4577A" w:rsidRPr="007A586B" w14:paraId="7E3447B5" w14:textId="77777777" w:rsidTr="00FE728A">
        <w:trPr>
          <w:trHeight w:val="409"/>
        </w:trPr>
        <w:tc>
          <w:tcPr>
            <w:tcW w:w="561" w:type="dxa"/>
            <w:shd w:val="clear" w:color="auto" w:fill="FABF8F" w:themeFill="accent6" w:themeFillTint="99"/>
          </w:tcPr>
          <w:p w14:paraId="43762F29" w14:textId="566DE1EF" w:rsidR="00C4577A" w:rsidRPr="00FE728A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1687" w:type="dxa"/>
            <w:shd w:val="clear" w:color="auto" w:fill="FABF8F" w:themeFill="accent6" w:themeFillTint="99"/>
          </w:tcPr>
          <w:p w14:paraId="27FC06CC" w14:textId="77777777" w:rsidR="00C4577A" w:rsidRPr="00FE728A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  <w:r w:rsidRPr="00FE728A"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  <w:t>TOTAL</w:t>
            </w:r>
          </w:p>
        </w:tc>
        <w:tc>
          <w:tcPr>
            <w:tcW w:w="3092" w:type="dxa"/>
            <w:shd w:val="clear" w:color="auto" w:fill="FABF8F" w:themeFill="accent6" w:themeFillTint="99"/>
          </w:tcPr>
          <w:p w14:paraId="0A9D7DDB" w14:textId="77777777" w:rsidR="00C4577A" w:rsidRPr="00FE728A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1825" w:type="dxa"/>
            <w:shd w:val="clear" w:color="auto" w:fill="FABF8F" w:themeFill="accent6" w:themeFillTint="99"/>
          </w:tcPr>
          <w:p w14:paraId="56F1E172" w14:textId="77777777" w:rsidR="00C4577A" w:rsidRPr="00FE728A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1546" w:type="dxa"/>
            <w:shd w:val="clear" w:color="auto" w:fill="FABF8F" w:themeFill="accent6" w:themeFillTint="99"/>
          </w:tcPr>
          <w:p w14:paraId="1862B6AC" w14:textId="77777777" w:rsidR="00C4577A" w:rsidRPr="00FE728A" w:rsidRDefault="00C4577A" w:rsidP="00AC26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</w:p>
        </w:tc>
        <w:tc>
          <w:tcPr>
            <w:tcW w:w="2107" w:type="dxa"/>
            <w:shd w:val="clear" w:color="auto" w:fill="FABF8F" w:themeFill="accent6" w:themeFillTint="99"/>
          </w:tcPr>
          <w:p w14:paraId="1E069950" w14:textId="41F26196" w:rsidR="00C4577A" w:rsidRPr="00FE728A" w:rsidRDefault="00B7392C" w:rsidP="00AC26A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</w:pPr>
            <w:r w:rsidRPr="00FE728A"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  <w:t>100</w:t>
            </w:r>
            <w:r w:rsidR="00C4577A" w:rsidRPr="00FE728A">
              <w:rPr>
                <w:rFonts w:ascii="Calibri" w:eastAsia="Times New Roman" w:hAnsi="Calibri" w:cs="Times New Roman"/>
                <w:b/>
                <w:color w:val="C00000"/>
                <w:sz w:val="24"/>
                <w:lang w:eastAsia="es-MX"/>
              </w:rPr>
              <w:t>%</w:t>
            </w:r>
          </w:p>
        </w:tc>
      </w:tr>
    </w:tbl>
    <w:p w14:paraId="51EAFD76" w14:textId="77777777"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3F0A6B7D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14:paraId="0DCA692A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29312010" w14:textId="77777777"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5CA7DB4E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B5E1A" w14:textId="77777777" w:rsidR="008A0EE1" w:rsidRDefault="008A0EE1" w:rsidP="005F2963">
      <w:pPr>
        <w:spacing w:after="0" w:line="240" w:lineRule="auto"/>
      </w:pPr>
      <w:r>
        <w:separator/>
      </w:r>
    </w:p>
  </w:endnote>
  <w:endnote w:type="continuationSeparator" w:id="0">
    <w:p w14:paraId="68C7B0CE" w14:textId="77777777" w:rsidR="008A0EE1" w:rsidRDefault="008A0EE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BB85D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641C9C87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A1FDB" w14:textId="77777777" w:rsidR="008A0EE1" w:rsidRDefault="008A0EE1" w:rsidP="005F2963">
      <w:pPr>
        <w:spacing w:after="0" w:line="240" w:lineRule="auto"/>
      </w:pPr>
      <w:r>
        <w:separator/>
      </w:r>
    </w:p>
  </w:footnote>
  <w:footnote w:type="continuationSeparator" w:id="0">
    <w:p w14:paraId="7A3D874C" w14:textId="77777777" w:rsidR="008A0EE1" w:rsidRDefault="008A0EE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527"/>
    <w:multiLevelType w:val="hybridMultilevel"/>
    <w:tmpl w:val="9DA2FE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0CDA"/>
    <w:multiLevelType w:val="hybridMultilevel"/>
    <w:tmpl w:val="117AB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CB6"/>
    <w:multiLevelType w:val="hybridMultilevel"/>
    <w:tmpl w:val="67849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23" w:hanging="360"/>
      </w:pPr>
    </w:lvl>
    <w:lvl w:ilvl="2" w:tplc="080A001B" w:tentative="1">
      <w:start w:val="1"/>
      <w:numFmt w:val="lowerRoman"/>
      <w:lvlText w:val="%3."/>
      <w:lvlJc w:val="right"/>
      <w:pPr>
        <w:ind w:left="2443" w:hanging="180"/>
      </w:pPr>
    </w:lvl>
    <w:lvl w:ilvl="3" w:tplc="080A000F" w:tentative="1">
      <w:start w:val="1"/>
      <w:numFmt w:val="decimal"/>
      <w:lvlText w:val="%4."/>
      <w:lvlJc w:val="left"/>
      <w:pPr>
        <w:ind w:left="3163" w:hanging="360"/>
      </w:pPr>
    </w:lvl>
    <w:lvl w:ilvl="4" w:tplc="080A0019" w:tentative="1">
      <w:start w:val="1"/>
      <w:numFmt w:val="lowerLetter"/>
      <w:lvlText w:val="%5."/>
      <w:lvlJc w:val="left"/>
      <w:pPr>
        <w:ind w:left="3883" w:hanging="360"/>
      </w:pPr>
    </w:lvl>
    <w:lvl w:ilvl="5" w:tplc="080A001B" w:tentative="1">
      <w:start w:val="1"/>
      <w:numFmt w:val="lowerRoman"/>
      <w:lvlText w:val="%6."/>
      <w:lvlJc w:val="right"/>
      <w:pPr>
        <w:ind w:left="4603" w:hanging="180"/>
      </w:pPr>
    </w:lvl>
    <w:lvl w:ilvl="6" w:tplc="080A000F" w:tentative="1">
      <w:start w:val="1"/>
      <w:numFmt w:val="decimal"/>
      <w:lvlText w:val="%7."/>
      <w:lvlJc w:val="left"/>
      <w:pPr>
        <w:ind w:left="5323" w:hanging="360"/>
      </w:pPr>
    </w:lvl>
    <w:lvl w:ilvl="7" w:tplc="080A0019" w:tentative="1">
      <w:start w:val="1"/>
      <w:numFmt w:val="lowerLetter"/>
      <w:lvlText w:val="%8."/>
      <w:lvlJc w:val="left"/>
      <w:pPr>
        <w:ind w:left="6043" w:hanging="360"/>
      </w:pPr>
    </w:lvl>
    <w:lvl w:ilvl="8" w:tplc="08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53F0DF6"/>
    <w:multiLevelType w:val="hybridMultilevel"/>
    <w:tmpl w:val="83329D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1799D"/>
    <w:multiLevelType w:val="hybridMultilevel"/>
    <w:tmpl w:val="9A321A38"/>
    <w:lvl w:ilvl="0" w:tplc="48D8DCA8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7815141"/>
    <w:multiLevelType w:val="hybridMultilevel"/>
    <w:tmpl w:val="6B4CD78E"/>
    <w:lvl w:ilvl="0" w:tplc="19B0C804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2C97"/>
    <w:rsid w:val="00047D57"/>
    <w:rsid w:val="000C09C6"/>
    <w:rsid w:val="0013236C"/>
    <w:rsid w:val="00153FEC"/>
    <w:rsid w:val="00176E9A"/>
    <w:rsid w:val="002069F5"/>
    <w:rsid w:val="00216D4B"/>
    <w:rsid w:val="002173E3"/>
    <w:rsid w:val="0022271F"/>
    <w:rsid w:val="002252BB"/>
    <w:rsid w:val="00263B61"/>
    <w:rsid w:val="00282BA9"/>
    <w:rsid w:val="002858D4"/>
    <w:rsid w:val="00285E2C"/>
    <w:rsid w:val="00297957"/>
    <w:rsid w:val="002C24F7"/>
    <w:rsid w:val="00315D7F"/>
    <w:rsid w:val="00320F45"/>
    <w:rsid w:val="00331646"/>
    <w:rsid w:val="003363BB"/>
    <w:rsid w:val="00390E63"/>
    <w:rsid w:val="003C0477"/>
    <w:rsid w:val="003F0129"/>
    <w:rsid w:val="003F4E74"/>
    <w:rsid w:val="004A708E"/>
    <w:rsid w:val="004C362F"/>
    <w:rsid w:val="004F18CB"/>
    <w:rsid w:val="00510618"/>
    <w:rsid w:val="00511E49"/>
    <w:rsid w:val="00527C18"/>
    <w:rsid w:val="0053024C"/>
    <w:rsid w:val="005363A2"/>
    <w:rsid w:val="00536ED9"/>
    <w:rsid w:val="005553E5"/>
    <w:rsid w:val="005662BE"/>
    <w:rsid w:val="00574387"/>
    <w:rsid w:val="00581A63"/>
    <w:rsid w:val="005A0969"/>
    <w:rsid w:val="005B0531"/>
    <w:rsid w:val="005F2963"/>
    <w:rsid w:val="00604987"/>
    <w:rsid w:val="00630632"/>
    <w:rsid w:val="00636460"/>
    <w:rsid w:val="00637A12"/>
    <w:rsid w:val="00657B6D"/>
    <w:rsid w:val="006740FF"/>
    <w:rsid w:val="00683EFC"/>
    <w:rsid w:val="006926D7"/>
    <w:rsid w:val="006A4848"/>
    <w:rsid w:val="006B2B6C"/>
    <w:rsid w:val="006E3AEA"/>
    <w:rsid w:val="006F4BCA"/>
    <w:rsid w:val="007107BC"/>
    <w:rsid w:val="0071155A"/>
    <w:rsid w:val="007A586B"/>
    <w:rsid w:val="007A73CA"/>
    <w:rsid w:val="007B49D4"/>
    <w:rsid w:val="007B7E36"/>
    <w:rsid w:val="00807BB5"/>
    <w:rsid w:val="00817749"/>
    <w:rsid w:val="008239D5"/>
    <w:rsid w:val="00832A3E"/>
    <w:rsid w:val="00833C21"/>
    <w:rsid w:val="0084104A"/>
    <w:rsid w:val="008615CA"/>
    <w:rsid w:val="008948E1"/>
    <w:rsid w:val="008977F1"/>
    <w:rsid w:val="008A0EE1"/>
    <w:rsid w:val="008A6ADA"/>
    <w:rsid w:val="008A6C76"/>
    <w:rsid w:val="008B5790"/>
    <w:rsid w:val="008C58AD"/>
    <w:rsid w:val="00942081"/>
    <w:rsid w:val="00963089"/>
    <w:rsid w:val="009B1596"/>
    <w:rsid w:val="00A82C8D"/>
    <w:rsid w:val="00A842E3"/>
    <w:rsid w:val="00A84D3C"/>
    <w:rsid w:val="00AA3A5C"/>
    <w:rsid w:val="00AD5949"/>
    <w:rsid w:val="00AD70B3"/>
    <w:rsid w:val="00AE6469"/>
    <w:rsid w:val="00AF3C8A"/>
    <w:rsid w:val="00AF64A7"/>
    <w:rsid w:val="00B35B99"/>
    <w:rsid w:val="00B62EF5"/>
    <w:rsid w:val="00B63521"/>
    <w:rsid w:val="00B7392C"/>
    <w:rsid w:val="00B751CF"/>
    <w:rsid w:val="00B760B8"/>
    <w:rsid w:val="00B97DC6"/>
    <w:rsid w:val="00BB1F7B"/>
    <w:rsid w:val="00BC17FB"/>
    <w:rsid w:val="00C110B1"/>
    <w:rsid w:val="00C34A59"/>
    <w:rsid w:val="00C4577A"/>
    <w:rsid w:val="00C75386"/>
    <w:rsid w:val="00CA05FC"/>
    <w:rsid w:val="00CB5D12"/>
    <w:rsid w:val="00D30D7A"/>
    <w:rsid w:val="00D34166"/>
    <w:rsid w:val="00D45167"/>
    <w:rsid w:val="00D4675B"/>
    <w:rsid w:val="00D70EE9"/>
    <w:rsid w:val="00D85843"/>
    <w:rsid w:val="00DB082B"/>
    <w:rsid w:val="00DC3626"/>
    <w:rsid w:val="00E778F1"/>
    <w:rsid w:val="00EA1E4A"/>
    <w:rsid w:val="00EF0820"/>
    <w:rsid w:val="00EF258C"/>
    <w:rsid w:val="00F23A14"/>
    <w:rsid w:val="00F77CD8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814FD"/>
  <w15:docId w15:val="{3700DA4B-4A3E-4DB0-BB94-D24F79E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7</cp:revision>
  <cp:lastPrinted>2022-04-07T16:54:00Z</cp:lastPrinted>
  <dcterms:created xsi:type="dcterms:W3CDTF">2022-05-11T18:36:00Z</dcterms:created>
  <dcterms:modified xsi:type="dcterms:W3CDTF">2023-01-05T16:50:00Z</dcterms:modified>
</cp:coreProperties>
</file>