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DB" w:rsidRDefault="00870CDB" w:rsidP="00870CDB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0585" cy="990600"/>
                <wp:effectExtent l="0" t="0" r="571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CDB" w:rsidRDefault="00870CDB" w:rsidP="00870CD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/ÁREA: DIRECCION DE MOVILIDAD Y TRANSPORTE MUNCIPAL.                                                                </w:t>
                            </w:r>
                          </w:p>
                          <w:p w:rsidR="00870CDB" w:rsidRDefault="00870CDB" w:rsidP="00870CD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DIRECTOR(A)/JEFE (A) A CARGO: OSCAR LEONEL RAMEÑO VAZQUEZ</w:t>
                            </w:r>
                          </w:p>
                          <w:p w:rsidR="00870CDB" w:rsidRDefault="00870CDB" w:rsidP="00870CD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ENERO, FEBRERO Y MARZO 2022</w:t>
                            </w:r>
                          </w:p>
                          <w:p w:rsidR="00870CDB" w:rsidRDefault="00870CDB" w:rsidP="00870CD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9.4pt;margin-top:35.65pt;width:368.5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" stroked="f">
                <v:textbox>
                  <w:txbxContent>
                    <w:p w:rsidR="00870CDB" w:rsidRDefault="00870CDB" w:rsidP="00870CD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/ÁREA: DIRECCION DE MOVILIDAD Y TRANSPORTE MUNCIPAL.                                                                </w:t>
                      </w:r>
                    </w:p>
                    <w:p w:rsidR="00870CDB" w:rsidRDefault="00870CDB" w:rsidP="00870CD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DIRECTOR(A)/JEFE (A) A CARGO: OSCAR LEONEL RAMEÑO VAZQUEZ</w:t>
                      </w:r>
                    </w:p>
                    <w:p w:rsidR="00870CDB" w:rsidRDefault="00870CDB" w:rsidP="00870CD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ENERO, FEBRERO Y MARZO 2022</w:t>
                      </w:r>
                    </w:p>
                    <w:p w:rsidR="00870CDB" w:rsidRDefault="00870CDB" w:rsidP="00870CD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1915795" cy="365760"/>
                <wp:effectExtent l="19050" t="19050" r="22225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0CDB" w:rsidRDefault="00870CDB" w:rsidP="00870CD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EVALUACIÓN TRIMESTRAL </w:t>
                            </w:r>
                          </w:p>
                          <w:p w:rsidR="00870CDB" w:rsidRDefault="00870CDB" w:rsidP="00870CD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0CDB" w:rsidRDefault="00870CDB" w:rsidP="00870CD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0CDB" w:rsidRDefault="00870CDB" w:rsidP="00870CD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52.85pt;margin-top:-20.7pt;width:150.85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" strokeweight="2.5pt">
                <v:shadow color="#868686"/>
                <v:textbox>
                  <w:txbxContent>
                    <w:p w:rsidR="00870CDB" w:rsidRDefault="00870CDB" w:rsidP="00870CD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EVALUACIÓN TRIMESTRAL </w:t>
                      </w:r>
                    </w:p>
                    <w:p w:rsidR="00870CDB" w:rsidRDefault="00870CDB" w:rsidP="00870CD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0CDB" w:rsidRDefault="00870CDB" w:rsidP="00870CD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0CDB" w:rsidRDefault="00870CDB" w:rsidP="00870CD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6300" cy="1238250"/>
            <wp:effectExtent l="0" t="0" r="0" b="0"/>
            <wp:docPr id="1" name="Imagen 1" descr="joco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oco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870CDB" w:rsidRDefault="00870CDB" w:rsidP="00870CD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70CDB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>
        <w:rPr>
          <w:rFonts w:ascii="Arial" w:eastAsia="Times New Roman" w:hAnsi="Arial" w:cs="Arial"/>
          <w:b/>
          <w:color w:val="000000"/>
          <w:lang w:eastAsia="es-MX"/>
        </w:rPr>
        <w:t>proyectadas</w:t>
      </w:r>
      <w:r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RESPUESTA.</w:t>
      </w:r>
    </w:p>
    <w:p w:rsidR="00870CDB" w:rsidRDefault="00870CDB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Gestión de la Volanta con la actualización del chip para la expedición de licencias para manejo de motociclista, automovilista y chofer en el Municipio.</w:t>
      </w:r>
    </w:p>
    <w:p w:rsidR="00870CDB" w:rsidRDefault="00870CDB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Dar mejor fluidez en la zona centro de Jocotepec, dar vialidad a los peatones en áreas del mercado.</w:t>
      </w:r>
    </w:p>
    <w:p w:rsidR="00870CDB" w:rsidRDefault="00870CDB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Operativo para recomendar la importancia del uso del equipo de protección en motocicletas.</w:t>
      </w:r>
    </w:p>
    <w:p w:rsidR="00870CDB" w:rsidRDefault="00870CDB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Retirar vehículos en estado de abandono</w:t>
      </w:r>
    </w:p>
    <w:p w:rsidR="00AB599D" w:rsidRDefault="00C85157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Gestión</w:t>
      </w:r>
      <w:r w:rsidR="00AB599D">
        <w:rPr>
          <w:rFonts w:ascii="Arial" w:eastAsia="Times New Roman" w:hAnsi="Arial" w:cs="Arial"/>
          <w:color w:val="000000"/>
          <w:lang w:eastAsia="es-MX"/>
        </w:rPr>
        <w:t xml:space="preserve"> de señalética en carretera federal 15 Guadalajara- Morelia a la altura de la población del Molino.</w:t>
      </w:r>
    </w:p>
    <w:p w:rsidR="00AB599D" w:rsidRDefault="00AB599D" w:rsidP="00870C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Balizamiento sobre zona centro (mercado).</w:t>
      </w:r>
    </w:p>
    <w:p w:rsidR="00AB599D" w:rsidRDefault="00AB599D" w:rsidP="00AB599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>
        <w:rPr>
          <w:rFonts w:ascii="Arial" w:eastAsia="Times New Roman" w:hAnsi="Arial" w:cs="Arial"/>
          <w:b/>
          <w:color w:val="000000"/>
          <w:lang w:eastAsia="es-MX"/>
        </w:rPr>
        <w:t>realizaron</w:t>
      </w:r>
      <w:r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70CDB" w:rsidRDefault="00DA7B8F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-Establecer mecanismos para el cumplimiento del reglamento de tránsito.</w:t>
      </w: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DA7B8F">
        <w:rPr>
          <w:rFonts w:ascii="Arial" w:eastAsia="Times New Roman" w:hAnsi="Arial" w:cs="Arial"/>
          <w:color w:val="000000"/>
          <w:lang w:eastAsia="es-MX"/>
        </w:rPr>
        <w:t xml:space="preserve"> Mejorar las condiciones de balizado y señalética en el municipio.</w:t>
      </w:r>
    </w:p>
    <w:p w:rsidR="00DA7B8F" w:rsidRDefault="00DA7B8F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-Promover una campaña de cultura vial para todos los ciudadanos. </w:t>
      </w:r>
    </w:p>
    <w:p w:rsidR="00DA7B8F" w:rsidRDefault="00DA7B8F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-Implementar programas dirigidos a regular el uso de motocicletas y se cumpla a cabalidad el reglamento en este sentido.</w:t>
      </w:r>
    </w:p>
    <w:p w:rsidR="00DA7B8F" w:rsidRDefault="00DA7B8F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-Reordenar las rutas de transporte público para evitar embotellamientos y que dichas rutas cubran todas las zonas de la cabecera.</w:t>
      </w:r>
    </w:p>
    <w:p w:rsidR="00DA7B8F" w:rsidRDefault="00DA7B8F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-Reordenamiento de las vialidades en calles con afluencia de Escuelas, Unidades de Salud, Mercados, Edificios Públicos y Unidades Deportivas.</w:t>
      </w:r>
    </w:p>
    <w:p w:rsidR="00870CDB" w:rsidRPr="00C85157" w:rsidRDefault="00C85157" w:rsidP="00C8515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Retirar vehículos en estado de abandono</w:t>
      </w: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Pr="00EC45CD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DA7B8F" w:rsidRPr="00E16067" w:rsidRDefault="00E16067" w:rsidP="00E16067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E16067">
        <w:rPr>
          <w:rFonts w:ascii="Arial" w:eastAsia="Times New Roman" w:hAnsi="Arial" w:cs="Arial"/>
          <w:color w:val="000000"/>
          <w:lang w:eastAsia="es-MX"/>
        </w:rPr>
        <w:t>-Se ajustó a lo presupuestado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E16067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70CDB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trimestre.</w:t>
      </w: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 concientizar a la ciudadanía sobre el respeto de la señalética, así como la utilización del casco o equipo de protección, la regularización en los requisitos para circular para un vehículo automotor donde se logró traer al personal del Gobierno del Estado al Municipio para el trámite y expedición  de documentos en el mismo lugar sin necesidad de trasladarse a Guadalajara o municipios aledaños.</w:t>
      </w: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70CDB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2022-2024 se alinean?</w:t>
      </w:r>
    </w:p>
    <w:p w:rsidR="00870CDB" w:rsidRDefault="00EC45CD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Estrategia: Reglas claras, como seguridad para los habitantes y espacios públicos</w:t>
      </w:r>
      <w:r w:rsidR="00870CDB">
        <w:rPr>
          <w:rFonts w:ascii="Arial" w:eastAsia="Times New Roman" w:hAnsi="Arial" w:cs="Arial"/>
          <w:color w:val="000000"/>
          <w:lang w:eastAsia="es-MX"/>
        </w:rPr>
        <w:t>.</w:t>
      </w:r>
    </w:p>
    <w:p w:rsidR="00870CDB" w:rsidRDefault="00870CDB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1. Reglas claras, como seguridad para los habitantes y espacios públicos.</w:t>
      </w:r>
    </w:p>
    <w:p w:rsidR="00870CDB" w:rsidRDefault="00EC45CD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Acción 3. Promover una campaña de cultura vial para todos los lineamientos de movilidad</w:t>
      </w:r>
      <w:r w:rsidR="00870CDB">
        <w:rPr>
          <w:rFonts w:ascii="Arial" w:eastAsia="Times New Roman" w:hAnsi="Arial" w:cs="Arial"/>
          <w:color w:val="000000"/>
          <w:lang w:eastAsia="es-MX"/>
        </w:rPr>
        <w:t>.</w:t>
      </w:r>
    </w:p>
    <w:p w:rsidR="00EC45CD" w:rsidRDefault="00EC45CD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Implementar programas dirigidos a regular el uso de motocicletas y se cumpla a cabalidad el reglamento en este sentido. </w:t>
      </w:r>
    </w:p>
    <w:p w:rsidR="00C85157" w:rsidRPr="00C85157" w:rsidRDefault="00C85157" w:rsidP="00C85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C85157">
        <w:rPr>
          <w:rFonts w:ascii="Arial" w:eastAsia="Times New Roman" w:hAnsi="Arial" w:cs="Arial"/>
          <w:color w:val="000000"/>
          <w:lang w:eastAsia="es-MX"/>
        </w:rPr>
        <w:t>Estrategia nueva. Retirar vehículos en estado de abandono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C85157" w:rsidRDefault="00C85157" w:rsidP="00870CD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0CDB" w:rsidRDefault="00870CDB" w:rsidP="00870C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870CDB" w:rsidRDefault="00870CDB" w:rsidP="00870CD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3120"/>
        <w:gridCol w:w="1843"/>
        <w:gridCol w:w="1561"/>
        <w:gridCol w:w="2126"/>
      </w:tblGrid>
      <w:tr w:rsidR="00870CDB" w:rsidTr="005738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bookmarkStart w:id="0" w:name="_GoBack" w:colFirst="6" w:colLast="6"/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E16067" w:rsidRDefault="00E1606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ESTRATÉGIA </w:t>
            </w:r>
          </w:p>
          <w:p w:rsidR="00870CDB" w:rsidRDefault="00E1606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POA 2022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lastRenderedPageBreak/>
              <w:t>(Llenar esta columna solo en caso de existir alguna estrategia no prevista)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PROYECTADAS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REALIZADAS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870CDB" w:rsidRDefault="00870CD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RESULTADO</w:t>
            </w:r>
          </w:p>
          <w:p w:rsidR="00870CDB" w:rsidRDefault="00870CD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70CDB" w:rsidRDefault="00870CD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Actvs. Proyectadas</w:t>
            </w:r>
          </w:p>
          <w:p w:rsidR="00870CDB" w:rsidRDefault="00870CD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70CDB" w:rsidTr="001F4D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D1E" w:rsidRDefault="00E1606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Reglas claras, como seguridad para los habitantes y espacios publicos</w:t>
            </w:r>
            <w:r w:rsidR="001F4D1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70CDB" w:rsidRDefault="00870CDB">
            <w:pPr>
              <w:tabs>
                <w:tab w:val="left" w:pos="950"/>
              </w:tabs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CDB" w:rsidRDefault="009966B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85%</w:t>
            </w:r>
          </w:p>
        </w:tc>
      </w:tr>
      <w:tr w:rsidR="00870CDB" w:rsidTr="001F4D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CDB" w:rsidRDefault="00870CDB" w:rsidP="006840C1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Volanta para la expedición de licencias.</w:t>
            </w:r>
          </w:p>
          <w:p w:rsidR="00870CDB" w:rsidRDefault="00870CDB">
            <w:pPr>
              <w:pStyle w:val="Prrafodelista"/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CDB" w:rsidRDefault="00870CD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57" w:rsidRDefault="009966B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0"/>
    </w:tbl>
    <w:p w:rsidR="00870CDB" w:rsidRDefault="00870CDB" w:rsidP="00870CD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70CDB" w:rsidRDefault="00870CDB" w:rsidP="00870CDB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tbl>
      <w:tblPr>
        <w:tblStyle w:val="Tablaconcuadrcula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3120"/>
        <w:gridCol w:w="1843"/>
        <w:gridCol w:w="1561"/>
        <w:gridCol w:w="2126"/>
      </w:tblGrid>
      <w:tr w:rsidR="00C85157" w:rsidTr="00D42C2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57" w:rsidRDefault="00C85157" w:rsidP="00D42C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57" w:rsidRDefault="00C85157" w:rsidP="00D42C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57" w:rsidRDefault="00C85157" w:rsidP="00D42C2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Retirar vehículos en estado de abandono </w:t>
            </w:r>
          </w:p>
          <w:p w:rsidR="00C85157" w:rsidRDefault="00C85157" w:rsidP="00D42C2A">
            <w:pPr>
              <w:pStyle w:val="Prrafodelista"/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57" w:rsidRDefault="00C85157" w:rsidP="00D42C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57" w:rsidRDefault="00C85157" w:rsidP="00D42C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5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73837" w:rsidRPr="00573837" w:rsidTr="005738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573837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:rsidR="009966B7" w:rsidRPr="00573837" w:rsidRDefault="009966B7" w:rsidP="00D42C2A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573837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95%</w:t>
            </w:r>
          </w:p>
        </w:tc>
      </w:tr>
    </w:tbl>
    <w:p w:rsidR="00C85157" w:rsidRPr="00573837" w:rsidRDefault="00C85157" w:rsidP="00C85157">
      <w:pPr>
        <w:spacing w:after="0" w:line="360" w:lineRule="auto"/>
        <w:rPr>
          <w:rFonts w:ascii="Arial" w:eastAsia="Times New Roman" w:hAnsi="Arial" w:cs="Arial"/>
          <w:b/>
          <w:color w:val="C00000"/>
          <w:sz w:val="20"/>
          <w:lang w:eastAsia="es-MX"/>
        </w:rPr>
      </w:pPr>
    </w:p>
    <w:p w:rsidR="00870CDB" w:rsidRDefault="00870CDB" w:rsidP="00870CD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70CDB" w:rsidRDefault="00870CDB" w:rsidP="00870CD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70CDB" w:rsidRDefault="00870CDB" w:rsidP="00870CDB"/>
    <w:p w:rsidR="00D754F8" w:rsidRDefault="00D754F8"/>
    <w:sectPr w:rsidR="00D754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B334A"/>
    <w:multiLevelType w:val="hybridMultilevel"/>
    <w:tmpl w:val="64B29610"/>
    <w:lvl w:ilvl="0" w:tplc="4D2642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4489B"/>
    <w:multiLevelType w:val="hybridMultilevel"/>
    <w:tmpl w:val="4AFAD04C"/>
    <w:lvl w:ilvl="0" w:tplc="F17EF38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DB"/>
    <w:rsid w:val="001F4D1E"/>
    <w:rsid w:val="004D452F"/>
    <w:rsid w:val="00573837"/>
    <w:rsid w:val="00870CDB"/>
    <w:rsid w:val="009966B7"/>
    <w:rsid w:val="00AB599D"/>
    <w:rsid w:val="00C85157"/>
    <w:rsid w:val="00D754F8"/>
    <w:rsid w:val="00DA7B8F"/>
    <w:rsid w:val="00E16067"/>
    <w:rsid w:val="00E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95469D-43B2-4D73-8C9E-B16DE983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D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CD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0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PROMOCION_2</cp:lastModifiedBy>
  <cp:revision>6</cp:revision>
  <dcterms:created xsi:type="dcterms:W3CDTF">2022-05-20T18:11:00Z</dcterms:created>
  <dcterms:modified xsi:type="dcterms:W3CDTF">2023-01-05T15:10:00Z</dcterms:modified>
</cp:coreProperties>
</file>