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33" w:rsidRDefault="00B3563E">
      <w:pPr>
        <w:spacing w:after="0" w:line="480" w:lineRule="auto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noProof/>
          <w:lang w:val="es-CO"/>
        </w:rPr>
        <w:drawing>
          <wp:inline distT="114300" distB="114300" distL="114300" distR="114300">
            <wp:extent cx="1245734" cy="143377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734" cy="1433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266700</wp:posOffset>
                </wp:positionV>
                <wp:extent cx="3763328" cy="13906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3400" y="3284700"/>
                          <a:ext cx="350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7333" w:rsidRDefault="00B3563E">
                            <w:pPr>
                              <w:spacing w:after="0" w:line="48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DIRECCIÓN /ÁREA:         Dirección de Mejora Regulatoria                                                          </w:t>
                            </w:r>
                          </w:p>
                          <w:p w:rsidR="00E17333" w:rsidRDefault="00B3563E">
                            <w:pPr>
                              <w:spacing w:after="0" w:line="48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DIRECTOR(A)/JEFE (A) A CARGO: Iván Oseguera González</w:t>
                            </w:r>
                          </w:p>
                          <w:p w:rsidR="00E17333" w:rsidRDefault="00B3563E">
                            <w:pPr>
                              <w:spacing w:after="0" w:line="48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TRIMESTRE:     abril - junio          2022</w:t>
                            </w:r>
                          </w:p>
                          <w:p w:rsidR="00E17333" w:rsidRDefault="00E1733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266700</wp:posOffset>
                </wp:positionV>
                <wp:extent cx="3763328" cy="139065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3328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-279399</wp:posOffset>
                </wp:positionV>
                <wp:extent cx="2273300" cy="42926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1100" y="359712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7333" w:rsidRDefault="00B3563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EVALUACIÓN TRIMESTRAL </w:t>
                            </w:r>
                          </w:p>
                          <w:p w:rsidR="00E17333" w:rsidRDefault="00E1733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E17333" w:rsidRDefault="00E1733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E17333" w:rsidRDefault="00E1733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-279399</wp:posOffset>
                </wp:positionV>
                <wp:extent cx="2273300" cy="42926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42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7333" w:rsidRDefault="00B35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¿Cuáles fueron las acciones </w:t>
      </w:r>
      <w:r>
        <w:rPr>
          <w:rFonts w:ascii="Arial" w:eastAsia="Arial" w:hAnsi="Arial" w:cs="Arial"/>
          <w:b/>
          <w:color w:val="000000"/>
        </w:rPr>
        <w:t>proyectadas</w:t>
      </w:r>
      <w:r>
        <w:rPr>
          <w:rFonts w:ascii="Arial" w:eastAsia="Arial" w:hAnsi="Arial" w:cs="Arial"/>
          <w:color w:val="000000"/>
        </w:rPr>
        <w:t xml:space="preserve"> (obras, proyectos o programas) o </w:t>
      </w:r>
      <w:r>
        <w:rPr>
          <w:rFonts w:ascii="Arial" w:eastAsia="Arial" w:hAnsi="Arial" w:cs="Arial"/>
        </w:rPr>
        <w:t>planeadas</w:t>
      </w:r>
      <w:r>
        <w:rPr>
          <w:rFonts w:ascii="Arial" w:eastAsia="Arial" w:hAnsi="Arial" w:cs="Arial"/>
          <w:color w:val="000000"/>
        </w:rPr>
        <w:t xml:space="preserve"> para este trimestre?</w:t>
      </w:r>
    </w:p>
    <w:p w:rsidR="00E17333" w:rsidRDefault="00B3563E">
      <w:pPr>
        <w:spacing w:after="0" w:line="360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Programa 1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Administración eficiente de los recursos humanos en la administración pública municipal.</w:t>
      </w:r>
    </w:p>
    <w:p w:rsidR="00E17333" w:rsidRDefault="00B3563E">
      <w:pPr>
        <w:spacing w:after="0" w:line="360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Programa 3:</w:t>
      </w:r>
      <w:r>
        <w:rPr>
          <w:rFonts w:ascii="Arial" w:eastAsia="Arial" w:hAnsi="Arial" w:cs="Arial"/>
        </w:rPr>
        <w:t xml:space="preserve"> Gobierno transparente</w:t>
      </w:r>
    </w:p>
    <w:p w:rsidR="00E17333" w:rsidRDefault="00B3563E">
      <w:pPr>
        <w:spacing w:after="0" w:line="360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Actividad 3:</w:t>
      </w:r>
      <w:r>
        <w:rPr>
          <w:rFonts w:ascii="Arial" w:eastAsia="Arial" w:hAnsi="Arial" w:cs="Arial"/>
        </w:rPr>
        <w:t xml:space="preserve"> Almacenamiento de archivos y herramientas en la nube</w:t>
      </w:r>
    </w:p>
    <w:p w:rsidR="00E17333" w:rsidRDefault="00B35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Resultados Trimestrales (Describir cuáles fueron los programas, proyectos, actividades y/</w:t>
      </w:r>
      <w:proofErr w:type="spellStart"/>
      <w:r>
        <w:rPr>
          <w:rFonts w:ascii="Arial" w:eastAsia="Arial" w:hAnsi="Arial" w:cs="Arial"/>
          <w:color w:val="000000"/>
        </w:rPr>
        <w:t>o</w:t>
      </w:r>
      <w:proofErr w:type="spellEnd"/>
      <w:r>
        <w:rPr>
          <w:rFonts w:ascii="Arial" w:eastAsia="Arial" w:hAnsi="Arial" w:cs="Arial"/>
          <w:color w:val="000000"/>
        </w:rPr>
        <w:t xml:space="preserve"> obras que se </w:t>
      </w:r>
      <w:r>
        <w:rPr>
          <w:rFonts w:ascii="Arial" w:eastAsia="Arial" w:hAnsi="Arial" w:cs="Arial"/>
          <w:b/>
          <w:color w:val="000000"/>
        </w:rPr>
        <w:t>realizaron</w:t>
      </w:r>
      <w:r>
        <w:rPr>
          <w:rFonts w:ascii="Arial" w:eastAsia="Arial" w:hAnsi="Arial" w:cs="Arial"/>
          <w:color w:val="000000"/>
        </w:rPr>
        <w:t xml:space="preserve"> en este trimestre). 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comprobó que las habilidades obtenidas por el personal que realizó  las capacitaciones fue aplicado en sus funciones diarias.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simplificó el trámite de licencias nuevas comerciales de bajo impacto sin venta de alcohol.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Capacitación del personal operativo para el uso del Chatbot de whatsapp para reportes y servicios.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Arranque del chatbot Jocotepec Atiende a través de Whatsapp en coordinación con Comunicación Social.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Depuración de publicaciones y archivos de la página web oficial con base en las necesidades de cada área de la administración.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Actualización de los servicios en línea para página web y archivos de Transparencia, depuración de archivos y funciones adicionales.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Instalación de un protocolo automático en servidores del servicio de VPN para los archivos de Transparencia que consiste en un reinicio automático para que no falle la visualización y descarga de archivos.</w:t>
      </w:r>
    </w:p>
    <w:p w:rsidR="00E17333" w:rsidRDefault="00E17333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17333" w:rsidRDefault="00B35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Montos (si los hubiera) del desarrollo de dichas actividades. ¿Se ajustó a lo presupuestado?</w:t>
      </w:r>
    </w:p>
    <w:p w:rsidR="00E17333" w:rsidRDefault="00B35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No hubo costo alguno en las actividades mencionadas.</w:t>
      </w:r>
    </w:p>
    <w:p w:rsidR="00E17333" w:rsidRDefault="00B35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En </w:t>
      </w:r>
      <w:r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  <w:color w:val="000000"/>
        </w:rPr>
        <w:t xml:space="preserve"> beneficia a la población o un grupo en específico lo desarrollado en este trimestre.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Los servidores públicos </w:t>
      </w:r>
      <w:r>
        <w:rPr>
          <w:rFonts w:ascii="Arial" w:eastAsia="Arial" w:hAnsi="Arial" w:cs="Arial"/>
        </w:rPr>
        <w:t>pudieron aplicar las habilidades obtenidas en la capacitación en su trabajo.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 ciudadanos interesados en una nueva licencia comercial para giros blancos, sin venta de alcohol, pueden obtenerlo de forma simplificada y en menor tiempo aprovechando las tecnologías de la información y comunicación que están a su alcance.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Chatbot de Jocotepec Atiende recibe en tiempo real y directo el reporte ciudadano desde la comodidad del celular a través de Whatsapp y se redirige a través de Participación Ciudadana al área correspondiente.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Se comunicó a la población cómo funciona la herramienta del Chatbot para su mayor comodidad al hacer pago de impuesto predial o agua potable, consulta de cartelera cultural, algunos programas sociales así como trámites y servicios.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depuración de archivos y secciones permitirá que el ciudadano interesado encuentre más rápido la información y que la misma esté actualizada.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actualización de archivos en la página de Transparencia servirá para que el ciudadano interesado pueda consultar la información que requiera de forma más rápida  y siempre disponible.</w:t>
      </w:r>
    </w:p>
    <w:p w:rsidR="00E17333" w:rsidRDefault="00B3563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instalar el protocolo automático en servidores los archivos siempre estarán disponibles a la mayor velocidad de descarga que proporciona el servicio de internet del usuario.</w:t>
      </w:r>
    </w:p>
    <w:p w:rsidR="00E17333" w:rsidRDefault="00E17333">
      <w:pPr>
        <w:spacing w:after="0" w:line="360" w:lineRule="auto"/>
        <w:jc w:val="both"/>
        <w:rPr>
          <w:rFonts w:ascii="Arial" w:eastAsia="Arial" w:hAnsi="Arial" w:cs="Arial"/>
        </w:rPr>
      </w:pPr>
    </w:p>
    <w:p w:rsidR="00E17333" w:rsidRDefault="00B35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¿A qué programa de su POA pertenecen las acciones realizadas y a que Ejes del Plan Municipal de Desarrollo 2018-2021 se alinean?</w:t>
      </w:r>
    </w:p>
    <w:p w:rsidR="00E17333" w:rsidRDefault="00B35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EJE 4 ADMINISTRACIÓN EFICIENTE Y EFICAZ</w:t>
      </w:r>
    </w:p>
    <w:p w:rsidR="00E17333" w:rsidRDefault="00B35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PROGRAMA / ESTRATEGIA 1</w:t>
      </w:r>
      <w:r>
        <w:rPr>
          <w:rFonts w:ascii="Arial" w:eastAsia="Arial" w:hAnsi="Arial" w:cs="Arial"/>
        </w:rPr>
        <w:t xml:space="preserve"> ADMINISTRACIÓN EFICIENTE DE LOS RECURSOS HUMANOS EN LA ADMINISTRACIÓN PÚBLICA MUNICIPAL</w:t>
      </w:r>
    </w:p>
    <w:p w:rsidR="00E17333" w:rsidRDefault="00B3563E">
      <w:pPr>
        <w:spacing w:after="0" w:line="36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PROGRAMA / ESTRATEGIA 3</w:t>
      </w:r>
      <w:r>
        <w:rPr>
          <w:rFonts w:ascii="Arial" w:eastAsia="Arial" w:hAnsi="Arial" w:cs="Arial"/>
        </w:rPr>
        <w:t xml:space="preserve"> GOBIERNO TRANSPARENTE</w:t>
      </w:r>
    </w:p>
    <w:p w:rsidR="00E17333" w:rsidRDefault="00B3563E">
      <w:pPr>
        <w:spacing w:after="0" w:line="36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ACTIVIDAD 3</w:t>
      </w:r>
      <w:r>
        <w:rPr>
          <w:rFonts w:ascii="Arial" w:eastAsia="Arial" w:hAnsi="Arial" w:cs="Arial"/>
        </w:rPr>
        <w:t xml:space="preserve"> ALMACENAMIENTO DE ARCHIVOS Y HERRAMIENTAS EN LA NUBE</w:t>
      </w:r>
    </w:p>
    <w:p w:rsidR="00E17333" w:rsidRDefault="00E173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17333" w:rsidRDefault="00E173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</w:rPr>
      </w:pPr>
    </w:p>
    <w:p w:rsidR="00E17333" w:rsidRDefault="00B35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E17333" w:rsidRDefault="00E17333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10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E17333">
        <w:trPr>
          <w:jc w:val="center"/>
        </w:trPr>
        <w:tc>
          <w:tcPr>
            <w:tcW w:w="567" w:type="dxa"/>
            <w:shd w:val="clear" w:color="auto" w:fill="FAC090"/>
          </w:tcPr>
          <w:p w:rsidR="00E17333" w:rsidRDefault="00B3563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02" w:type="dxa"/>
            <w:shd w:val="clear" w:color="auto" w:fill="FAC090"/>
          </w:tcPr>
          <w:p w:rsidR="00E17333" w:rsidRDefault="00B3563E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 O ACTIVIDAD POA 2021</w:t>
            </w:r>
          </w:p>
        </w:tc>
        <w:tc>
          <w:tcPr>
            <w:tcW w:w="3119" w:type="dxa"/>
            <w:shd w:val="clear" w:color="auto" w:fill="FAC090"/>
          </w:tcPr>
          <w:p w:rsidR="00E17333" w:rsidRDefault="00B3563E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ACTIVIDAD NO CONTEMPLADA </w:t>
            </w:r>
          </w:p>
          <w:p w:rsidR="00E17333" w:rsidRDefault="00B3563E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(Llenar esta columna </w:t>
            </w:r>
            <w:r>
              <w:rPr>
                <w:b/>
                <w:sz w:val="18"/>
                <w:szCs w:val="18"/>
              </w:rPr>
              <w:t>sólo</w:t>
            </w:r>
            <w:r>
              <w:rPr>
                <w:b/>
                <w:color w:val="000000"/>
                <w:sz w:val="18"/>
                <w:szCs w:val="18"/>
              </w:rPr>
              <w:t xml:space="preserve"> en caso de existir alguna estrategia no prevista)</w:t>
            </w:r>
          </w:p>
        </w:tc>
        <w:tc>
          <w:tcPr>
            <w:tcW w:w="1842" w:type="dxa"/>
            <w:shd w:val="clear" w:color="auto" w:fill="FAC090"/>
          </w:tcPr>
          <w:p w:rsidR="00E17333" w:rsidRDefault="00B3563E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  <w:r>
              <w:rPr>
                <w:b/>
                <w:sz w:val="20"/>
                <w:szCs w:val="20"/>
              </w:rPr>
              <w:t>LÍNEAS</w:t>
            </w:r>
            <w:r>
              <w:rPr>
                <w:b/>
                <w:color w:val="000000"/>
                <w:sz w:val="20"/>
                <w:szCs w:val="20"/>
              </w:rPr>
              <w:t xml:space="preserve"> DE ACCIÓN O ACTIVIDADES PROYECTADAS</w:t>
            </w:r>
          </w:p>
        </w:tc>
        <w:tc>
          <w:tcPr>
            <w:tcW w:w="1560" w:type="dxa"/>
            <w:shd w:val="clear" w:color="auto" w:fill="FAC090"/>
          </w:tcPr>
          <w:p w:rsidR="00E17333" w:rsidRDefault="00B3563E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  <w:r>
              <w:rPr>
                <w:b/>
                <w:sz w:val="20"/>
                <w:szCs w:val="20"/>
              </w:rPr>
              <w:t>LÍNEAS</w:t>
            </w:r>
            <w:r>
              <w:rPr>
                <w:b/>
                <w:color w:val="000000"/>
                <w:sz w:val="20"/>
                <w:szCs w:val="20"/>
              </w:rPr>
              <w:t xml:space="preserve"> DE ACCIÓN O ACTIVIDADES REALIZADAS</w:t>
            </w:r>
          </w:p>
        </w:tc>
        <w:tc>
          <w:tcPr>
            <w:tcW w:w="2125" w:type="dxa"/>
            <w:shd w:val="clear" w:color="auto" w:fill="FAC090"/>
          </w:tcPr>
          <w:p w:rsidR="00E17333" w:rsidRDefault="00B3563E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E17333" w:rsidRDefault="00B3563E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(Actvs. realizadas/</w:t>
            </w:r>
          </w:p>
          <w:p w:rsidR="00E17333" w:rsidRDefault="00B3563E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Actvs. Proyectadas</w:t>
            </w:r>
          </w:p>
          <w:p w:rsidR="00E17333" w:rsidRDefault="00B3563E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B3563E">
            <w:pPr>
              <w:spacing w:line="360" w:lineRule="auto"/>
            </w:pPr>
            <w:r>
              <w:t xml:space="preserve">1 </w:t>
            </w:r>
          </w:p>
        </w:tc>
        <w:tc>
          <w:tcPr>
            <w:tcW w:w="1702" w:type="dxa"/>
          </w:tcPr>
          <w:p w:rsidR="00E17333" w:rsidRDefault="00B3563E">
            <w:pPr>
              <w:spacing w:line="360" w:lineRule="auto"/>
            </w:pPr>
            <w:r>
              <w:t xml:space="preserve">Administración eficiente de los recursos humanos </w:t>
            </w:r>
          </w:p>
        </w:tc>
        <w:tc>
          <w:tcPr>
            <w:tcW w:w="3119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80%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B3563E">
            <w:pPr>
              <w:spacing w:line="360" w:lineRule="auto"/>
            </w:pPr>
            <w:r>
              <w:t>2</w:t>
            </w:r>
          </w:p>
        </w:tc>
        <w:tc>
          <w:tcPr>
            <w:tcW w:w="1702" w:type="dxa"/>
          </w:tcPr>
          <w:p w:rsidR="00E17333" w:rsidRDefault="00B3563E">
            <w:pPr>
              <w:spacing w:line="360" w:lineRule="auto"/>
            </w:pPr>
            <w:r>
              <w:t>Fortalecimiento del equipo de cómputo y la página web oficial.</w:t>
            </w:r>
          </w:p>
        </w:tc>
        <w:tc>
          <w:tcPr>
            <w:tcW w:w="3119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80%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B3563E">
            <w:pPr>
              <w:spacing w:line="360" w:lineRule="auto"/>
            </w:pPr>
            <w:r>
              <w:t>3</w:t>
            </w:r>
          </w:p>
        </w:tc>
        <w:tc>
          <w:tcPr>
            <w:tcW w:w="1702" w:type="dxa"/>
          </w:tcPr>
          <w:p w:rsidR="00E17333" w:rsidRDefault="00B3563E">
            <w:pPr>
              <w:spacing w:line="360" w:lineRule="auto"/>
            </w:pPr>
            <w:r>
              <w:t>Gobierno Transparente</w:t>
            </w:r>
          </w:p>
        </w:tc>
        <w:tc>
          <w:tcPr>
            <w:tcW w:w="3119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100%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B3563E">
            <w:pPr>
              <w:spacing w:line="360" w:lineRule="auto"/>
              <w:rPr>
                <w:color w:val="000000"/>
              </w:rPr>
            </w:pPr>
            <w:r>
              <w:t>4</w:t>
            </w:r>
          </w:p>
        </w:tc>
        <w:tc>
          <w:tcPr>
            <w:tcW w:w="1702" w:type="dxa"/>
          </w:tcPr>
          <w:p w:rsidR="00E17333" w:rsidRDefault="00B3563E">
            <w:pPr>
              <w:spacing w:line="360" w:lineRule="auto"/>
              <w:rPr>
                <w:color w:val="000000"/>
              </w:rPr>
            </w:pPr>
            <w:r>
              <w:t xml:space="preserve">Control Gubernamental </w:t>
            </w:r>
            <w:r>
              <w:lastRenderedPageBreak/>
              <w:t>y Combate a la Corrupción</w:t>
            </w:r>
          </w:p>
        </w:tc>
        <w:tc>
          <w:tcPr>
            <w:tcW w:w="3119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100%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E17333" w:rsidRDefault="00B3563E">
            <w:pPr>
              <w:spacing w:line="360" w:lineRule="auto"/>
              <w:rPr>
                <w:color w:val="000000"/>
              </w:rPr>
            </w:pPr>
            <w:r>
              <w:t>Depuración de sistema operativo en computadoras de la Dirección de la Igualdad Sustantiva</w:t>
            </w: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E17333" w:rsidRDefault="00B3563E">
            <w:pPr>
              <w:spacing w:line="360" w:lineRule="auto"/>
              <w:rPr>
                <w:color w:val="000000"/>
              </w:rPr>
            </w:pPr>
            <w:r>
              <w:t>Análisis de bases de datos de mercados para incluir padrón en los pagos en línea</w:t>
            </w: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25</w:t>
            </w:r>
            <w:r>
              <w:rPr>
                <w:color w:val="000000"/>
              </w:rPr>
              <w:t>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E17333" w:rsidRDefault="00B3563E">
            <w:pPr>
              <w:spacing w:line="360" w:lineRule="auto"/>
              <w:rPr>
                <w:color w:val="000000"/>
              </w:rPr>
            </w:pPr>
            <w:r>
              <w:t>Diseño de sistema de administración para la captura de datos de mujeres víctimas de violencia en conjunto con la Dirección de la Igualdad Sustantiva entre Mujeres y Hombres de Jocotepec.</w:t>
            </w: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75</w:t>
            </w:r>
            <w:r>
              <w:rPr>
                <w:color w:val="000000"/>
              </w:rPr>
              <w:t>%</w:t>
            </w:r>
          </w:p>
        </w:tc>
      </w:tr>
      <w:tr w:rsidR="00E17333">
        <w:trPr>
          <w:jc w:val="center"/>
        </w:trPr>
        <w:tc>
          <w:tcPr>
            <w:tcW w:w="567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E17333" w:rsidRDefault="00E173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E17333" w:rsidRDefault="00B3563E">
            <w:pPr>
              <w:spacing w:line="360" w:lineRule="auto"/>
              <w:rPr>
                <w:color w:val="000000"/>
              </w:rPr>
            </w:pPr>
            <w:r>
              <w:t>Administración del Chatbot de Participación Ciudadana y Mejora Regulatoria.</w:t>
            </w:r>
          </w:p>
        </w:tc>
        <w:tc>
          <w:tcPr>
            <w:tcW w:w="1842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2125" w:type="dxa"/>
            <w:vAlign w:val="center"/>
          </w:tcPr>
          <w:p w:rsidR="00E17333" w:rsidRDefault="00B3563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DC5C1D" w:rsidTr="0005573D">
        <w:trPr>
          <w:jc w:val="center"/>
        </w:trPr>
        <w:tc>
          <w:tcPr>
            <w:tcW w:w="567" w:type="dxa"/>
            <w:shd w:val="clear" w:color="auto" w:fill="FABF8F" w:themeFill="accent6" w:themeFillTint="99"/>
          </w:tcPr>
          <w:p w:rsidR="00DC5C1D" w:rsidRPr="0005573D" w:rsidRDefault="00DC5C1D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DC5C1D" w:rsidRPr="0005573D" w:rsidRDefault="00DC5C1D">
            <w:pPr>
              <w:spacing w:line="360" w:lineRule="auto"/>
              <w:rPr>
                <w:color w:val="C00000"/>
              </w:rPr>
            </w:pPr>
            <w:r w:rsidRPr="0005573D">
              <w:rPr>
                <w:color w:val="C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DC5C1D" w:rsidRPr="0005573D" w:rsidRDefault="00DC5C1D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DC5C1D" w:rsidRPr="0005573D" w:rsidRDefault="00DC5C1D">
            <w:pPr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DC5C1D" w:rsidRPr="0005573D" w:rsidRDefault="00DC5C1D">
            <w:pPr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  <w:vAlign w:val="center"/>
          </w:tcPr>
          <w:p w:rsidR="00DC5C1D" w:rsidRPr="0005573D" w:rsidRDefault="00DC5C1D">
            <w:pPr>
              <w:spacing w:line="360" w:lineRule="auto"/>
              <w:jc w:val="center"/>
              <w:rPr>
                <w:color w:val="C00000"/>
              </w:rPr>
            </w:pPr>
            <w:r w:rsidRPr="0005573D">
              <w:rPr>
                <w:color w:val="C00000"/>
              </w:rPr>
              <w:t>80%</w:t>
            </w:r>
          </w:p>
        </w:tc>
      </w:tr>
    </w:tbl>
    <w:p w:rsidR="00E17333" w:rsidRDefault="00E17333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17333" w:rsidRDefault="00E17333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17333" w:rsidRDefault="00E17333">
      <w:pPr>
        <w:spacing w:after="0" w:line="360" w:lineRule="auto"/>
        <w:rPr>
          <w:color w:val="000000"/>
        </w:rPr>
      </w:pPr>
      <w:bookmarkStart w:id="0" w:name="_GoBack"/>
      <w:bookmarkEnd w:id="0"/>
    </w:p>
    <w:sectPr w:rsidR="00E17333">
      <w:footerReference w:type="default" r:id="rId11"/>
      <w:pgSz w:w="12240" w:h="20160"/>
      <w:pgMar w:top="141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FD" w:rsidRDefault="008935FD">
      <w:pPr>
        <w:spacing w:after="0" w:line="240" w:lineRule="auto"/>
      </w:pPr>
      <w:r>
        <w:separator/>
      </w:r>
    </w:p>
  </w:endnote>
  <w:endnote w:type="continuationSeparator" w:id="0">
    <w:p w:rsidR="008935FD" w:rsidRDefault="0089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33" w:rsidRDefault="00B356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i/>
        <w:color w:val="C00000"/>
        <w:sz w:val="20"/>
        <w:szCs w:val="20"/>
      </w:rPr>
    </w:pPr>
    <w:r>
      <w:rPr>
        <w:rFonts w:ascii="Century Gothic" w:eastAsia="Century Gothic" w:hAnsi="Century Gothic" w:cs="Century Gothic"/>
        <w:b/>
        <w:i/>
        <w:color w:val="C00000"/>
        <w:sz w:val="20"/>
        <w:szCs w:val="20"/>
      </w:rPr>
      <w:t>DIRECCIÓN DE PLANEACIÓN, EVALUACIÓN Y AGENDA PARA EL DESARROLLO MUNICIPAL</w:t>
    </w:r>
  </w:p>
  <w:p w:rsidR="00E17333" w:rsidRDefault="00E173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FD" w:rsidRDefault="008935FD">
      <w:pPr>
        <w:spacing w:after="0" w:line="240" w:lineRule="auto"/>
      </w:pPr>
      <w:r>
        <w:separator/>
      </w:r>
    </w:p>
  </w:footnote>
  <w:footnote w:type="continuationSeparator" w:id="0">
    <w:p w:rsidR="008935FD" w:rsidRDefault="0089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42E"/>
    <w:multiLevelType w:val="multilevel"/>
    <w:tmpl w:val="FC6AF312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4DEF"/>
    <w:multiLevelType w:val="multilevel"/>
    <w:tmpl w:val="1E98FC3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33"/>
    <w:rsid w:val="0005573D"/>
    <w:rsid w:val="00586E41"/>
    <w:rsid w:val="008935FD"/>
    <w:rsid w:val="00B3563E"/>
    <w:rsid w:val="00DC5C1D"/>
    <w:rsid w:val="00E17333"/>
    <w:rsid w:val="00F9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A78B460-3648-4B31-93D1-18577369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pbUilgbDtd55dYAlNQXT1GyA1Q==">AMUW2mVstfNY/TgnV1/YHIdyaoJ6rSTS/qc3JTuFSbi+EoAUHYeW3aFhCYe1MVn+auC/79TbbCb+nqQIZfClvR0cXNfxQCwV3SDYD+er0y40SrpjL98lgww=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dcterms:created xsi:type="dcterms:W3CDTF">2022-07-29T15:50:00Z</dcterms:created>
  <dcterms:modified xsi:type="dcterms:W3CDTF">2023-01-05T16:45:00Z</dcterms:modified>
</cp:coreProperties>
</file>