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66" w:rsidRDefault="0098351F">
      <w:pPr>
        <w:spacing w:after="0" w:line="480" w:lineRule="auto"/>
        <w:rPr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rFonts w:ascii="Arial" w:eastAsia="Arial" w:hAnsi="Arial" w:cs="Arial"/>
          <w:b/>
          <w:noProof/>
          <w:sz w:val="24"/>
          <w:szCs w:val="24"/>
          <w:lang w:val="es-CO"/>
        </w:rPr>
        <w:drawing>
          <wp:inline distT="0" distB="0" distL="0" distR="0">
            <wp:extent cx="1132183" cy="125733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3629025" cy="98107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63521" w:rsidRPr="00320F45" w:rsidRDefault="0098351F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/ÁREA: UNIDAD MÉDICA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98351F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DR. RICARDO ALVARADO </w:t>
                            </w:r>
                          </w:p>
                          <w:p w:rsidR="00B63521" w:rsidRPr="00320F45" w:rsidRDefault="0098351F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JULIO - SEPTIEMBRE 2022             </w:t>
                            </w:r>
                          </w:p>
                          <w:p w:rsidR="00B63521" w:rsidRDefault="002562A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3638550" cy="990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-262889</wp:posOffset>
                </wp:positionV>
                <wp:extent cx="2209800" cy="365760"/>
                <wp:effectExtent l="20955" t="21590" r="17145" b="222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63521" w:rsidRDefault="0098351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2562A9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2562A9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2562A9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-262889</wp:posOffset>
                </wp:positionV>
                <wp:extent cx="2247900" cy="409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D0666" w:rsidRDefault="007D0666">
      <w:pPr>
        <w:spacing w:after="0" w:line="360" w:lineRule="auto"/>
        <w:rPr>
          <w:color w:val="00000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¿Cuáles fueron las acciones </w:t>
      </w:r>
      <w:r>
        <w:rPr>
          <w:rFonts w:ascii="Arial" w:eastAsia="Arial" w:hAnsi="Arial" w:cs="Arial"/>
          <w:b/>
          <w:color w:val="000000"/>
        </w:rPr>
        <w:t>proyectadas</w:t>
      </w:r>
      <w:r>
        <w:rPr>
          <w:rFonts w:ascii="Arial" w:eastAsia="Arial" w:hAnsi="Arial" w:cs="Arial"/>
          <w:color w:val="000000"/>
        </w:rPr>
        <w:t xml:space="preserve"> (obras, proyectos o programas) o Planeadas para este trimestre? </w:t>
      </w:r>
    </w:p>
    <w:p w:rsidR="007D0666" w:rsidRDefault="009835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1: Municipio Saludable</w:t>
      </w:r>
    </w:p>
    <w:p w:rsidR="007D0666" w:rsidRDefault="009835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2: Promover la participación comunitaria en las campañas de salud implementadas por el Gobierno Municipal de forma gratuita, mediante la difusión masiva de los servicios que se otorguen.</w:t>
      </w:r>
    </w:p>
    <w:p w:rsidR="007D0666" w:rsidRDefault="009835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3: Realizar convenios con diferentes bufetes radiológicos, escuelas relacionadas con la medicina y demás especialidades.</w:t>
      </w:r>
    </w:p>
    <w:p w:rsidR="007D0666" w:rsidRDefault="009835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4: Gestionar Personal.</w:t>
      </w:r>
    </w:p>
    <w:p w:rsidR="007D0666" w:rsidRDefault="007D06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06"/>
        <w:jc w:val="both"/>
        <w:rPr>
          <w:rFonts w:ascii="Arial" w:eastAsia="Arial" w:hAnsi="Arial" w:cs="Arial"/>
          <w:color w:val="000000"/>
        </w:rPr>
      </w:pPr>
    </w:p>
    <w:p w:rsidR="007D0666" w:rsidRDefault="007D0666">
      <w:pPr>
        <w:spacing w:after="0" w:line="360" w:lineRule="auto"/>
        <w:ind w:left="708"/>
        <w:jc w:val="both"/>
        <w:rPr>
          <w:rFonts w:ascii="Arial" w:eastAsia="Arial" w:hAnsi="Arial" w:cs="Arial"/>
          <w:color w:val="00000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Resultados Trimestrales (Describir cuáles fueron los programas, proyectos, actividades y/</w:t>
      </w:r>
      <w:proofErr w:type="spellStart"/>
      <w:r>
        <w:rPr>
          <w:rFonts w:ascii="Arial" w:eastAsia="Arial" w:hAnsi="Arial" w:cs="Arial"/>
          <w:color w:val="000000"/>
        </w:rPr>
        <w:t>o</w:t>
      </w:r>
      <w:proofErr w:type="spellEnd"/>
      <w:r>
        <w:rPr>
          <w:rFonts w:ascii="Arial" w:eastAsia="Arial" w:hAnsi="Arial" w:cs="Arial"/>
          <w:color w:val="000000"/>
        </w:rPr>
        <w:t xml:space="preserve"> obras que se </w:t>
      </w:r>
      <w:r>
        <w:rPr>
          <w:rFonts w:ascii="Arial" w:eastAsia="Arial" w:hAnsi="Arial" w:cs="Arial"/>
          <w:b/>
          <w:color w:val="000000"/>
        </w:rPr>
        <w:t>realizaron</w:t>
      </w:r>
      <w:r>
        <w:rPr>
          <w:rFonts w:ascii="Arial" w:eastAsia="Arial" w:hAnsi="Arial" w:cs="Arial"/>
          <w:color w:val="000000"/>
        </w:rPr>
        <w:t xml:space="preserve"> en este trimestre). 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ofrecieron por parte de área de paramédicos curso “PRIMER RESPONDIENTE” a personal Médico y NO Médico del H Ayuntamiento de Jocotepec, Jal.</w:t>
      </w: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realizó convenio con la UAG para el rotatorio de estudiantes de Medicina, los cuales cursaron 1 mes en grupos de 8 con un total de 40 estudiantes, ofreciéndoles capacitación y aprendizaje.</w:t>
      </w: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realizó convenio con la preparatoria Jocotepec y CETAC para que estudiantes de su dependencia cursen vinculación médica en áreas específicas del hospital.</w:t>
      </w: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realizó convenio con Doctora oftalmóloga para ofrecer servicio integral y resolutivo a bajo costo, dando prioridad a grupos vulnerables.</w:t>
      </w: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adquirió equipo de electrolitos séricos el cual ya se encuentra en funcionamiento en el área de laboratorio.</w:t>
      </w:r>
    </w:p>
    <w:p w:rsidR="007D0666" w:rsidRDefault="009835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Se contrató 3 elementos de área pre hospitalario (paramédico), con ello se beneficiara la población, reflejándose en una atención rápida, específicamente en las emergencias. 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p w:rsidR="007D0666" w:rsidRDefault="007D0666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Montos (si los hubiera) del desarrollo de dichas actividades. ¿Se ajustó a lo presupuestado?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En que beneficia a la población o un grupo en específico lo desarrollado en este trimestre.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 equilibrio a la salud de la población.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programa de su POA pertenecen las acciones realizadas y a que Ejes del Plan Municipal de Desarrollo 2018-2024 se alinean?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Pertenece al programa de Municipio Saludable y se alinea con el eje de Cultura, Educación, Salud y Deporte.</w:t>
      </w: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Promover la participación comunitaria en las campañas de salud implementadas por el Gobierno Municipal de forma gratuita, mediante la difusión masiva de los servicios que se otorguen.</w:t>
      </w: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Realizar convenios con diferentes bufetes radiológicos, escuelas relacionadas con la medicina y demás especialidades. </w:t>
      </w:r>
    </w:p>
    <w:p w:rsidR="007D0666" w:rsidRDefault="009835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Gestionar Personal.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D0666" w:rsidRDefault="009835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7D0666" w:rsidRDefault="007D0666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65"/>
        <w:gridCol w:w="1956"/>
        <w:gridCol w:w="1842"/>
        <w:gridCol w:w="1560"/>
        <w:gridCol w:w="2125"/>
      </w:tblGrid>
      <w:tr w:rsidR="007D0666">
        <w:trPr>
          <w:trHeight w:val="1171"/>
        </w:trPr>
        <w:tc>
          <w:tcPr>
            <w:tcW w:w="567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2865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 O ACTIVIDAD POA 2022</w:t>
            </w:r>
          </w:p>
        </w:tc>
        <w:tc>
          <w:tcPr>
            <w:tcW w:w="1956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ACTIVIDAD NO CONTEMPLADA </w:t>
            </w:r>
          </w:p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C090"/>
          </w:tcPr>
          <w:p w:rsidR="007D0666" w:rsidRDefault="0098351F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7D0666" w:rsidRDefault="0098351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(Actvs. realizadas/</w:t>
            </w:r>
          </w:p>
          <w:p w:rsidR="007D0666" w:rsidRDefault="0098351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Actvs. Proyectadas</w:t>
            </w:r>
          </w:p>
          <w:p w:rsidR="007D0666" w:rsidRDefault="0098351F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7D0666">
        <w:trPr>
          <w:trHeight w:val="676"/>
        </w:trPr>
        <w:tc>
          <w:tcPr>
            <w:tcW w:w="567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5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Programa municipio saludable</w:t>
            </w:r>
          </w:p>
        </w:tc>
        <w:tc>
          <w:tcPr>
            <w:tcW w:w="1956" w:type="dxa"/>
          </w:tcPr>
          <w:p w:rsidR="007D0666" w:rsidRDefault="007D066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7D0666" w:rsidRDefault="000954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7D0666">
        <w:tc>
          <w:tcPr>
            <w:tcW w:w="567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5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Promover la participación comunitaria en las campañas de salud implementadas por el Gobierno Municipal de forma gratuita, mediante la difusión masiva de los servicios que se otorguen.</w:t>
            </w:r>
          </w:p>
        </w:tc>
        <w:tc>
          <w:tcPr>
            <w:tcW w:w="1956" w:type="dxa"/>
          </w:tcPr>
          <w:p w:rsidR="007D0666" w:rsidRDefault="007D066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7D0666" w:rsidRDefault="000954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7D0666">
        <w:tc>
          <w:tcPr>
            <w:tcW w:w="567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65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Realizar convenios con diferentes bufetes radiológicos, escuelas relacionadas con la medicina y demás especialidades.</w:t>
            </w:r>
          </w:p>
        </w:tc>
        <w:tc>
          <w:tcPr>
            <w:tcW w:w="1956" w:type="dxa"/>
          </w:tcPr>
          <w:p w:rsidR="007D0666" w:rsidRDefault="007D066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7D0666" w:rsidRDefault="000954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7D0666">
        <w:tc>
          <w:tcPr>
            <w:tcW w:w="567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65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Gestionar Personal</w:t>
            </w:r>
          </w:p>
        </w:tc>
        <w:tc>
          <w:tcPr>
            <w:tcW w:w="1956" w:type="dxa"/>
          </w:tcPr>
          <w:p w:rsidR="007D0666" w:rsidRDefault="007D066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7D0666" w:rsidRDefault="0098351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7D0666" w:rsidRDefault="000954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0954BF" w:rsidTr="0014779C">
        <w:tc>
          <w:tcPr>
            <w:tcW w:w="567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865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  <w:r w:rsidRPr="0014779C">
              <w:rPr>
                <w:color w:val="C00000"/>
              </w:rPr>
              <w:t>TOTAL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0954BF" w:rsidRPr="0014779C" w:rsidRDefault="000954BF">
            <w:pPr>
              <w:spacing w:line="360" w:lineRule="auto"/>
              <w:rPr>
                <w:color w:val="C00000"/>
              </w:rPr>
            </w:pPr>
            <w:r w:rsidRPr="0014779C">
              <w:rPr>
                <w:color w:val="C00000"/>
              </w:rPr>
              <w:t>57%</w:t>
            </w:r>
          </w:p>
        </w:tc>
      </w:tr>
    </w:tbl>
    <w:p w:rsidR="007D0666" w:rsidRDefault="007D0666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GoBack"/>
      <w:bookmarkEnd w:id="1"/>
    </w:p>
    <w:p w:rsidR="007D0666" w:rsidRDefault="007D0666">
      <w:pPr>
        <w:spacing w:after="0" w:line="360" w:lineRule="auto"/>
        <w:rPr>
          <w:color w:val="000000"/>
        </w:rPr>
      </w:pPr>
    </w:p>
    <w:sectPr w:rsidR="007D0666">
      <w:footerReference w:type="default" r:id="rId10"/>
      <w:pgSz w:w="12240" w:h="20160"/>
      <w:pgMar w:top="141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2A9" w:rsidRDefault="002562A9">
      <w:pPr>
        <w:spacing w:after="0" w:line="240" w:lineRule="auto"/>
      </w:pPr>
      <w:r>
        <w:separator/>
      </w:r>
    </w:p>
  </w:endnote>
  <w:endnote w:type="continuationSeparator" w:id="0">
    <w:p w:rsidR="002562A9" w:rsidRDefault="0025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666" w:rsidRDefault="009835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7D0666" w:rsidRDefault="007D06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2A9" w:rsidRDefault="002562A9">
      <w:pPr>
        <w:spacing w:after="0" w:line="240" w:lineRule="auto"/>
      </w:pPr>
      <w:r>
        <w:separator/>
      </w:r>
    </w:p>
  </w:footnote>
  <w:footnote w:type="continuationSeparator" w:id="0">
    <w:p w:rsidR="002562A9" w:rsidRDefault="0025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0527D"/>
    <w:multiLevelType w:val="multilevel"/>
    <w:tmpl w:val="904E6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FC2F59"/>
    <w:multiLevelType w:val="multilevel"/>
    <w:tmpl w:val="3670B024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A020357"/>
    <w:multiLevelType w:val="multilevel"/>
    <w:tmpl w:val="8E18D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AE01B7"/>
    <w:multiLevelType w:val="multilevel"/>
    <w:tmpl w:val="CAE43FC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66"/>
    <w:rsid w:val="000954BF"/>
    <w:rsid w:val="0014779C"/>
    <w:rsid w:val="002562A9"/>
    <w:rsid w:val="0031589E"/>
    <w:rsid w:val="006B54D3"/>
    <w:rsid w:val="007D0666"/>
    <w:rsid w:val="0098351F"/>
    <w:rsid w:val="00B5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2503464-7538-4C7E-9926-02716791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</dc:creator>
  <cp:lastModifiedBy>PROMOCION_2</cp:lastModifiedBy>
  <cp:revision>7</cp:revision>
  <dcterms:created xsi:type="dcterms:W3CDTF">2022-10-18T16:02:00Z</dcterms:created>
  <dcterms:modified xsi:type="dcterms:W3CDTF">2023-01-04T17:56:00Z</dcterms:modified>
</cp:coreProperties>
</file>