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1949A4A" w14:textId="77777777" w:rsidTr="00A45E83">
        <w:tc>
          <w:tcPr>
            <w:tcW w:w="8978" w:type="dxa"/>
          </w:tcPr>
          <w:p w14:paraId="71928C72" w14:textId="77777777" w:rsidR="00D27CAF" w:rsidRDefault="0002471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JOCOTEPEC</w:t>
            </w:r>
          </w:p>
          <w:p w14:paraId="1E22D9F1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3A0FB503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07A0125A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1BF62FD0" w14:textId="77777777" w:rsidR="00A45E83" w:rsidRDefault="0002471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DEL 1 DE ENERO AL 31 </w:t>
            </w:r>
            <w:r w:rsidR="00C8347C">
              <w:rPr>
                <w:rFonts w:ascii="Arial" w:hAnsi="Arial" w:cs="Arial"/>
                <w:b/>
                <w:sz w:val="24"/>
                <w:szCs w:val="24"/>
              </w:rPr>
              <w:t>MARZO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</w:t>
            </w:r>
            <w:r w:rsidR="00C8347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22ECCD81" w14:textId="3E13E2F2" w:rsidR="00C8347C" w:rsidRPr="007D77B1" w:rsidRDefault="00C8347C" w:rsidP="00C834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EFED36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977CF11" w14:textId="77777777" w:rsidTr="00A45E83">
        <w:tc>
          <w:tcPr>
            <w:tcW w:w="8978" w:type="dxa"/>
          </w:tcPr>
          <w:p w14:paraId="4B6C12D9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Los ingresos presupuestarios se registran en cuenta de orden como lo establece los lineamientos emitidos por el Consejo Nacional de Armonización Contable CONAC, que se refiere  a los siguientes momentos contables, presupuestales y financieros:</w:t>
            </w:r>
          </w:p>
          <w:p w14:paraId="0C1BEDC5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67D575D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1.- Ingreso Estimado</w:t>
            </w:r>
          </w:p>
          <w:p w14:paraId="318D587D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68874C0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2.- Ingreso Modificado</w:t>
            </w:r>
          </w:p>
          <w:p w14:paraId="0BF3AC37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E2271E1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3.- Ingreso Devengado</w:t>
            </w:r>
          </w:p>
          <w:p w14:paraId="2A778B8C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7314649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4.- Ingreso Recaudado</w:t>
            </w:r>
          </w:p>
          <w:p w14:paraId="486242D9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7CAB60FC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5B4A1CD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Registros contabilidad financiera</w:t>
            </w:r>
          </w:p>
          <w:p w14:paraId="0DB011DD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6A9FD57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5.- Ingresos financieros</w:t>
            </w:r>
          </w:p>
          <w:p w14:paraId="3268B2F8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75A6AF0E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6.- Bancos</w:t>
            </w:r>
          </w:p>
          <w:p w14:paraId="1696998F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A8DC4F6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BC9EC2F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El registro de los egresos presupuestales se realizan en cuentas de orden con los siguientes momentos contables, presupuestales y financieros</w:t>
            </w:r>
          </w:p>
          <w:p w14:paraId="2C76803F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922BB11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1.- Presupuesto de egresos Aprobado</w:t>
            </w:r>
          </w:p>
          <w:p w14:paraId="246F4E46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D1A97C3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2.- Presupuesto de egresos Modificado</w:t>
            </w:r>
          </w:p>
          <w:p w14:paraId="603D06DA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03CD26E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3.- Presupuesto de egresos Comprometido</w:t>
            </w:r>
          </w:p>
          <w:p w14:paraId="58619BC1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3A11421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4.- Presupuesto de egresos Devengado</w:t>
            </w:r>
          </w:p>
          <w:p w14:paraId="458E07BC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74CB97A7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5.- Presupue</w:t>
            </w:r>
            <w:r w:rsidR="00844B8C">
              <w:rPr>
                <w:rFonts w:ascii="Arial" w:hAnsi="Arial" w:cs="Arial"/>
                <w:sz w:val="23"/>
                <w:szCs w:val="23"/>
                <w:lang w:eastAsia="es-MX"/>
              </w:rPr>
              <w:t>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to de egresos ejercido</w:t>
            </w:r>
          </w:p>
          <w:p w14:paraId="4185D223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5DB54EB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6.- Presupuesto de egresos Pagado</w:t>
            </w:r>
          </w:p>
          <w:p w14:paraId="0A558ACC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0EBA7C45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33E1379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F7DC979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7A6E97F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9586C01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Registros en la contabilidad patrimonial</w:t>
            </w:r>
          </w:p>
          <w:p w14:paraId="7034250C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B7E3087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lastRenderedPageBreak/>
              <w:t>7.- Cuentas de activo o pasivo según la naturaleza del movimiento</w:t>
            </w:r>
          </w:p>
          <w:p w14:paraId="53186590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9FD19D4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8.- Bancos</w:t>
            </w:r>
          </w:p>
          <w:p w14:paraId="2DD4D606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9236F42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F7010F7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Vínculo Presupuestal Contable</w:t>
            </w:r>
          </w:p>
          <w:p w14:paraId="4947B357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s-MX"/>
              </w:rPr>
              <w:t>Matríz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de Conversión</w:t>
            </w:r>
          </w:p>
          <w:p w14:paraId="5EB7E1C0" w14:textId="77777777" w:rsidR="00024717" w:rsidRDefault="00024717" w:rsidP="00024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F5C7816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F884E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468BA591" w14:textId="77777777" w:rsidTr="00900B0E">
        <w:tc>
          <w:tcPr>
            <w:tcW w:w="3794" w:type="dxa"/>
            <w:shd w:val="clear" w:color="auto" w:fill="auto"/>
          </w:tcPr>
          <w:p w14:paraId="2A2CFCF7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3CA472" wp14:editId="407D903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AF16779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3A1B5B55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126FEA" wp14:editId="5A5C26F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4BD6929C" w14:textId="77777777" w:rsidTr="00900B0E">
        <w:tc>
          <w:tcPr>
            <w:tcW w:w="3794" w:type="dxa"/>
            <w:shd w:val="clear" w:color="auto" w:fill="auto"/>
          </w:tcPr>
          <w:p w14:paraId="765B95C5" w14:textId="77777777" w:rsidR="00900B0E" w:rsidRPr="001A2522" w:rsidRDefault="0002471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LIC. JOSÉ MIGUEL GÓMEZ LÓPEZ</w:t>
            </w:r>
          </w:p>
          <w:p w14:paraId="328DAE90" w14:textId="77777777" w:rsidR="00900B0E" w:rsidRPr="001A2522" w:rsidRDefault="00024717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006E97DE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2DC4D30D" w14:textId="77777777" w:rsidR="00900B0E" w:rsidRPr="001A2522" w:rsidRDefault="0002471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L.C.P. FRANCISCO DELGADILLO LIMÓN</w:t>
            </w:r>
          </w:p>
          <w:p w14:paraId="72E1646D" w14:textId="77777777" w:rsidR="00900B0E" w:rsidRPr="001A2522" w:rsidRDefault="00024717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PÚBLICA MUNICIPAL</w:t>
            </w:r>
          </w:p>
        </w:tc>
      </w:tr>
    </w:tbl>
    <w:p w14:paraId="01C34736" w14:textId="77777777" w:rsidR="00002A2C" w:rsidRDefault="00002A2C">
      <w:pPr>
        <w:rPr>
          <w:rFonts w:ascii="Arial" w:hAnsi="Arial" w:cs="Arial"/>
        </w:rPr>
      </w:pPr>
    </w:p>
    <w:p w14:paraId="3B8FA29B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105DF2CC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7F384875" w14:textId="77777777" w:rsidR="002A42CF" w:rsidRPr="00076359" w:rsidRDefault="00024717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ASEJ2020-13-15-06-2021-1</w:t>
      </w:r>
    </w:p>
    <w:p w14:paraId="2D40B43B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264EFB80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3F131C97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24717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844B8C"/>
    <w:rsid w:val="00900B0E"/>
    <w:rsid w:val="00A45E83"/>
    <w:rsid w:val="00A74DC0"/>
    <w:rsid w:val="00B07C90"/>
    <w:rsid w:val="00BE3AB1"/>
    <w:rsid w:val="00C8347C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2899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582B-B679-473B-9540-9ED734D9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DANIELA ANED HERNANDEZ ESTRADA</cp:lastModifiedBy>
  <cp:revision>8</cp:revision>
  <cp:lastPrinted>2021-06-16T15:29:00Z</cp:lastPrinted>
  <dcterms:created xsi:type="dcterms:W3CDTF">2020-05-27T16:03:00Z</dcterms:created>
  <dcterms:modified xsi:type="dcterms:W3CDTF">2022-04-29T01:08:00Z</dcterms:modified>
</cp:coreProperties>
</file>