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A6" w:rsidRDefault="001E2AA6" w:rsidP="001E2AA6">
      <w:pPr>
        <w:jc w:val="center"/>
        <w:rPr>
          <w:b/>
          <w:sz w:val="24"/>
        </w:rPr>
      </w:pPr>
      <w:r>
        <w:rPr>
          <w:b/>
          <w:sz w:val="32"/>
        </w:rPr>
        <w:t>SISTEMA INTEGRAL DE GESTION DE AGUA Y DRENAJE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E2AA6" w:rsidTr="00CD01ED">
        <w:tc>
          <w:tcPr>
            <w:tcW w:w="3419" w:type="dxa"/>
          </w:tcPr>
          <w:p w:rsidR="001E2AA6" w:rsidRPr="006F704A" w:rsidRDefault="001E2AA6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E2AA6" w:rsidRPr="006F704A" w:rsidRDefault="001E2AA6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E2AA6" w:rsidRPr="006F704A" w:rsidRDefault="001E2AA6" w:rsidP="00CD01E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1E2AA6" w:rsidTr="00CD01ED">
        <w:tc>
          <w:tcPr>
            <w:tcW w:w="3419" w:type="dxa"/>
          </w:tcPr>
          <w:p w:rsidR="001E2AA6" w:rsidRPr="001E2AA6" w:rsidRDefault="001E2AA6" w:rsidP="001E2AA6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Mejoramiento del servicio de agua potable, alcantarillado y saneamiento.</w:t>
            </w:r>
          </w:p>
        </w:tc>
        <w:tc>
          <w:tcPr>
            <w:tcW w:w="2794" w:type="dxa"/>
          </w:tcPr>
          <w:p w:rsidR="001E2AA6" w:rsidRDefault="001E2AA6" w:rsidP="00CD01ED">
            <w:pPr>
              <w:rPr>
                <w:lang w:val="es-ES_tradnl"/>
              </w:rPr>
            </w:pPr>
            <w:r w:rsidRPr="001E2AA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1E2AA6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1E2AA6" w:rsidRPr="006F704A" w:rsidRDefault="001E2AA6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2AA6" w:rsidTr="00CD01ED">
        <w:tc>
          <w:tcPr>
            <w:tcW w:w="3419" w:type="dxa"/>
          </w:tcPr>
          <w:p w:rsidR="001E2AA6" w:rsidRDefault="001E2AA6" w:rsidP="00CD01ED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  <w:p w:rsidR="001E2AA6" w:rsidRPr="001E2AA6" w:rsidRDefault="001E2AA6" w:rsidP="001E2AA6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Conciencia del agua.</w:t>
            </w:r>
          </w:p>
        </w:tc>
        <w:tc>
          <w:tcPr>
            <w:tcW w:w="2794" w:type="dxa"/>
          </w:tcPr>
          <w:p w:rsidR="001E2AA6" w:rsidRDefault="001E2AA6" w:rsidP="00CD01ED">
            <w:pPr>
              <w:rPr>
                <w:lang w:val="es-ES_tradnl"/>
              </w:rPr>
            </w:pPr>
            <w:r w:rsidRPr="001E2AA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1E2AA6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1E2AA6" w:rsidRPr="006F704A" w:rsidRDefault="001E2AA6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2AA6" w:rsidTr="00CD01ED">
        <w:tc>
          <w:tcPr>
            <w:tcW w:w="3419" w:type="dxa"/>
          </w:tcPr>
          <w:p w:rsidR="001E2AA6" w:rsidRPr="001E2AA6" w:rsidRDefault="001E2AA6" w:rsidP="001E2AA6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Actualizar el padrón de usuarios.</w:t>
            </w:r>
          </w:p>
        </w:tc>
        <w:tc>
          <w:tcPr>
            <w:tcW w:w="2794" w:type="dxa"/>
          </w:tcPr>
          <w:p w:rsidR="001E2AA6" w:rsidRDefault="001E2AA6" w:rsidP="00CD01ED">
            <w:pPr>
              <w:rPr>
                <w:lang w:val="es-ES_tradnl"/>
              </w:rPr>
            </w:pPr>
            <w:r w:rsidRPr="001E2AA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1E2AA6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1E2AA6" w:rsidRPr="006F704A" w:rsidRDefault="001E2AA6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2AA6" w:rsidTr="00CD01ED">
        <w:tc>
          <w:tcPr>
            <w:tcW w:w="3419" w:type="dxa"/>
          </w:tcPr>
          <w:p w:rsidR="001E2AA6" w:rsidRDefault="001E2AA6" w:rsidP="001E2AA6">
            <w:pPr>
              <w:tabs>
                <w:tab w:val="left" w:pos="1110"/>
              </w:tabs>
              <w:spacing w:after="0" w:line="240" w:lineRule="auto"/>
              <w:rPr>
                <w:rFonts w:ascii="Calibri" w:hAnsi="Calibri"/>
                <w:color w:val="000000"/>
              </w:rPr>
            </w:pPr>
            <w:r w:rsidRPr="001E2AA6">
              <w:rPr>
                <w:rFonts w:ascii="Calibri" w:hAnsi="Calibri"/>
                <w:color w:val="000000"/>
              </w:rPr>
              <w:t>Instalaciones  de red de Agua y Drenaje y reparaciones</w:t>
            </w:r>
          </w:p>
        </w:tc>
        <w:tc>
          <w:tcPr>
            <w:tcW w:w="2794" w:type="dxa"/>
          </w:tcPr>
          <w:p w:rsidR="001E2AA6" w:rsidRPr="006F704A" w:rsidRDefault="001E2AA6" w:rsidP="001E2AA6">
            <w:pPr>
              <w:rPr>
                <w:lang w:val="es-ES_tradnl"/>
              </w:rPr>
            </w:pPr>
            <w:r w:rsidRPr="001E2AA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1E2AA6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1E2AA6" w:rsidRPr="006F704A" w:rsidRDefault="001E2AA6" w:rsidP="001E2AA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2AA6" w:rsidTr="00CD01ED">
        <w:tc>
          <w:tcPr>
            <w:tcW w:w="3419" w:type="dxa"/>
          </w:tcPr>
          <w:p w:rsidR="001E2AA6" w:rsidRDefault="001E2AA6" w:rsidP="001E2AA6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Instalación de anilletas para pozos de visita de drenajes</w:t>
            </w:r>
          </w:p>
          <w:p w:rsidR="001E2AA6" w:rsidRDefault="001E2AA6" w:rsidP="001E2AA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794" w:type="dxa"/>
          </w:tcPr>
          <w:p w:rsidR="001E2AA6" w:rsidRPr="006F704A" w:rsidRDefault="001E2AA6" w:rsidP="001E2AA6">
            <w:pPr>
              <w:rPr>
                <w:lang w:val="es-ES_tradnl"/>
              </w:rPr>
            </w:pPr>
            <w:r w:rsidRPr="001E2AA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1E2AA6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1E2AA6" w:rsidRPr="006F704A" w:rsidRDefault="001E2AA6" w:rsidP="001E2AA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2AA6" w:rsidTr="00CD01ED">
        <w:tc>
          <w:tcPr>
            <w:tcW w:w="3419" w:type="dxa"/>
          </w:tcPr>
          <w:p w:rsidR="001E2AA6" w:rsidRDefault="001E2AA6" w:rsidP="001E2AA6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Suministro de energía eléctrica de fuentes de abastecimiento y sistema de tratamiento</w:t>
            </w:r>
          </w:p>
          <w:p w:rsidR="001E2AA6" w:rsidRDefault="001E2AA6" w:rsidP="001E2AA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794" w:type="dxa"/>
          </w:tcPr>
          <w:p w:rsidR="001E2AA6" w:rsidRPr="006F704A" w:rsidRDefault="001E2AA6" w:rsidP="001E2AA6">
            <w:pPr>
              <w:rPr>
                <w:lang w:val="es-ES_tradnl"/>
              </w:rPr>
            </w:pPr>
            <w:r w:rsidRPr="001E2AA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1E2AA6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1E2AA6" w:rsidRPr="006F704A" w:rsidRDefault="001E2AA6" w:rsidP="001E2AA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2AA6" w:rsidTr="00CD01ED">
        <w:tc>
          <w:tcPr>
            <w:tcW w:w="3419" w:type="dxa"/>
          </w:tcPr>
          <w:p w:rsidR="001E2AA6" w:rsidRDefault="001E2AA6" w:rsidP="001E2AA6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Cloración de pozos y manantiales del Municipio.</w:t>
            </w:r>
          </w:p>
          <w:p w:rsidR="001E2AA6" w:rsidRDefault="001E2AA6" w:rsidP="001E2AA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794" w:type="dxa"/>
          </w:tcPr>
          <w:p w:rsidR="001E2AA6" w:rsidRPr="006F704A" w:rsidRDefault="001E2AA6" w:rsidP="001E2AA6">
            <w:pPr>
              <w:rPr>
                <w:lang w:val="es-ES_tradnl"/>
              </w:rPr>
            </w:pPr>
            <w:r w:rsidRPr="001E2AA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1E2AA6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1E2AA6" w:rsidRDefault="001E2AA6" w:rsidP="001E2AA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E2AA6" w:rsidRDefault="001E2AA6" w:rsidP="001E2AA6">
      <w:pPr>
        <w:rPr>
          <w:b/>
        </w:rPr>
      </w:pPr>
    </w:p>
    <w:p w:rsidR="001E2AA6" w:rsidRPr="007F7CAC" w:rsidRDefault="001E2AA6" w:rsidP="001E2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0% del compromiso cumpliendo las 7 propuestas.</w:t>
      </w:r>
    </w:p>
    <w:p w:rsidR="001E2AA6" w:rsidRPr="00376CBD" w:rsidRDefault="001E2AA6" w:rsidP="001E2AA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>
        <w:rPr>
          <w:rFonts w:ascii="Times New Roman" w:hAnsi="Times New Roman" w:cs="Times New Roman"/>
          <w:sz w:val="24"/>
        </w:rPr>
        <w:t xml:space="preserve"> baja-media-alta   </w:t>
      </w:r>
    </w:p>
    <w:p w:rsidR="001E2AA6" w:rsidRPr="00B16EA3" w:rsidRDefault="001E2AA6" w:rsidP="001E2AA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E2AA6" w:rsidRPr="00376CBD" w:rsidRDefault="001E2AA6" w:rsidP="001E2AA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F727EB" w:rsidRDefault="00F727EB">
      <w:bookmarkStart w:id="0" w:name="_GoBack"/>
      <w:bookmarkEnd w:id="0"/>
    </w:p>
    <w:sectPr w:rsidR="00F72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A6"/>
    <w:rsid w:val="001E2AA6"/>
    <w:rsid w:val="00B16EA3"/>
    <w:rsid w:val="00F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B124-658E-45DF-84EB-3B565B63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AA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AA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2</cp:revision>
  <dcterms:created xsi:type="dcterms:W3CDTF">2021-08-12T15:26:00Z</dcterms:created>
  <dcterms:modified xsi:type="dcterms:W3CDTF">2021-08-12T19:05:00Z</dcterms:modified>
</cp:coreProperties>
</file>