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258" w:rsidRDefault="00BF7258" w:rsidP="00BF7258">
      <w:pPr>
        <w:jc w:val="center"/>
        <w:rPr>
          <w:b/>
          <w:sz w:val="24"/>
        </w:rPr>
      </w:pPr>
      <w:r>
        <w:rPr>
          <w:b/>
          <w:sz w:val="32"/>
        </w:rPr>
        <w:t>PADRON Y LICENCIAS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BF7258" w:rsidTr="001B14FC">
        <w:tc>
          <w:tcPr>
            <w:tcW w:w="3419" w:type="dxa"/>
          </w:tcPr>
          <w:p w:rsidR="00BF7258" w:rsidRPr="006F704A" w:rsidRDefault="00BF7258" w:rsidP="001B14FC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BF7258" w:rsidRPr="006F704A" w:rsidRDefault="00BF7258" w:rsidP="001B14FC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BF7258" w:rsidRPr="006F704A" w:rsidRDefault="00BF7258" w:rsidP="001B14FC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BF7258" w:rsidTr="001B14FC">
        <w:tc>
          <w:tcPr>
            <w:tcW w:w="3419" w:type="dxa"/>
          </w:tcPr>
          <w:p w:rsidR="00BF7258" w:rsidRDefault="002A2240" w:rsidP="00BF7258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Inspección</w:t>
            </w:r>
            <w:r w:rsidR="00BF7258">
              <w:rPr>
                <w:rFonts w:ascii="Calibri" w:hAnsi="Calibri"/>
                <w:color w:val="000000"/>
              </w:rPr>
              <w:t xml:space="preserve"> permanente a comercios de giros restringidos.</w:t>
            </w:r>
          </w:p>
          <w:p w:rsidR="00BF7258" w:rsidRPr="00A5181F" w:rsidRDefault="00BF7258" w:rsidP="001B14FC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</w:p>
        </w:tc>
        <w:tc>
          <w:tcPr>
            <w:tcW w:w="2794" w:type="dxa"/>
          </w:tcPr>
          <w:p w:rsidR="00BF7258" w:rsidRDefault="00BF7258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BF7258" w:rsidRPr="006F704A" w:rsidRDefault="00BF7258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BF7258" w:rsidTr="001B14FC">
        <w:tc>
          <w:tcPr>
            <w:tcW w:w="3419" w:type="dxa"/>
          </w:tcPr>
          <w:p w:rsidR="00BF7258" w:rsidRDefault="00BF7258" w:rsidP="00BF7258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 xml:space="preserve">Campañas de </w:t>
            </w:r>
            <w:r w:rsidR="002A2240">
              <w:rPr>
                <w:rFonts w:ascii="Calibri" w:hAnsi="Calibri"/>
                <w:color w:val="000000"/>
              </w:rPr>
              <w:t>regularización</w:t>
            </w:r>
            <w:r>
              <w:rPr>
                <w:rFonts w:ascii="Calibri" w:hAnsi="Calibri"/>
                <w:color w:val="000000"/>
              </w:rPr>
              <w:t xml:space="preserve"> de licencias.</w:t>
            </w:r>
          </w:p>
          <w:p w:rsidR="00BF7258" w:rsidRPr="00A5181F" w:rsidRDefault="00BF7258" w:rsidP="001B14FC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</w:p>
        </w:tc>
        <w:tc>
          <w:tcPr>
            <w:tcW w:w="2794" w:type="dxa"/>
          </w:tcPr>
          <w:p w:rsidR="00BF7258" w:rsidRDefault="00BF7258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BF7258" w:rsidRPr="006F704A" w:rsidRDefault="00BF7258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BF7258" w:rsidTr="001B14FC">
        <w:tc>
          <w:tcPr>
            <w:tcW w:w="3419" w:type="dxa"/>
          </w:tcPr>
          <w:p w:rsidR="00BF7258" w:rsidRDefault="00BF7258" w:rsidP="00BF7258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Levantar un censo  general de morosos y comerciantes de ferias.</w:t>
            </w:r>
          </w:p>
          <w:p w:rsidR="00BF7258" w:rsidRPr="00A5181F" w:rsidRDefault="00BF7258" w:rsidP="001B14FC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</w:p>
        </w:tc>
        <w:tc>
          <w:tcPr>
            <w:tcW w:w="2794" w:type="dxa"/>
          </w:tcPr>
          <w:p w:rsidR="00BF7258" w:rsidRDefault="00BF7258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BF7258" w:rsidRPr="006F704A" w:rsidRDefault="00BF7258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BF7258" w:rsidTr="001B14FC">
        <w:tc>
          <w:tcPr>
            <w:tcW w:w="3419" w:type="dxa"/>
          </w:tcPr>
          <w:p w:rsidR="00BF7258" w:rsidRDefault="00BF7258" w:rsidP="00BF7258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 xml:space="preserve">Campaña de </w:t>
            </w:r>
            <w:r w:rsidR="002A2240">
              <w:rPr>
                <w:rFonts w:ascii="Calibri" w:hAnsi="Calibri"/>
                <w:color w:val="000000"/>
              </w:rPr>
              <w:t>información</w:t>
            </w:r>
            <w:r>
              <w:rPr>
                <w:rFonts w:ascii="Calibri" w:hAnsi="Calibri"/>
                <w:color w:val="000000"/>
              </w:rPr>
              <w:t xml:space="preserve"> a empresas de cargas y descargas.</w:t>
            </w:r>
          </w:p>
          <w:p w:rsidR="00BF7258" w:rsidRPr="00A5181F" w:rsidRDefault="00BF7258" w:rsidP="001B14FC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</w:p>
        </w:tc>
        <w:tc>
          <w:tcPr>
            <w:tcW w:w="2794" w:type="dxa"/>
          </w:tcPr>
          <w:p w:rsidR="00BF7258" w:rsidRPr="00542626" w:rsidRDefault="00BF7258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BF7258" w:rsidRPr="006F704A" w:rsidRDefault="00BF7258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BF7258" w:rsidTr="001B14FC">
        <w:tc>
          <w:tcPr>
            <w:tcW w:w="3419" w:type="dxa"/>
          </w:tcPr>
          <w:p w:rsidR="00BF7258" w:rsidRDefault="00BF7258" w:rsidP="00BF7258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Campaña de descuentos en multas y recargos.</w:t>
            </w:r>
          </w:p>
          <w:p w:rsidR="00BF7258" w:rsidRPr="00412B56" w:rsidRDefault="00BF7258" w:rsidP="001B14FC">
            <w:pPr>
              <w:spacing w:line="36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94" w:type="dxa"/>
          </w:tcPr>
          <w:p w:rsidR="00BF7258" w:rsidRPr="00542626" w:rsidRDefault="00BF7258" w:rsidP="001B14FC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BF7258" w:rsidRPr="006F704A" w:rsidRDefault="00BF7258" w:rsidP="001B14F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BF7258" w:rsidRDefault="00BF7258" w:rsidP="00BF7258">
      <w:pPr>
        <w:rPr>
          <w:b/>
        </w:rPr>
      </w:pPr>
    </w:p>
    <w:p w:rsidR="00BF7258" w:rsidRPr="007F7CAC" w:rsidRDefault="002A2240" w:rsidP="00BF7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Logrando conseguir el 100</w:t>
      </w:r>
      <w:r w:rsidR="00BF7258">
        <w:rPr>
          <w:rFonts w:ascii="Times New Roman" w:hAnsi="Times New Roman" w:cs="Times New Roman"/>
          <w:sz w:val="24"/>
          <w:szCs w:val="24"/>
        </w:rPr>
        <w:t xml:space="preserve">% del </w:t>
      </w:r>
      <w:r>
        <w:rPr>
          <w:rFonts w:ascii="Times New Roman" w:hAnsi="Times New Roman" w:cs="Times New Roman"/>
          <w:sz w:val="24"/>
          <w:szCs w:val="24"/>
        </w:rPr>
        <w:t>compromiso cumpliendo las 5</w:t>
      </w:r>
      <w:r w:rsidR="00BF7258"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BF7258" w:rsidRPr="00376CBD" w:rsidRDefault="00BF7258" w:rsidP="00BF7258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="002A22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alta  </w:t>
      </w:r>
    </w:p>
    <w:p w:rsidR="00BF7258" w:rsidRPr="00A5181F" w:rsidRDefault="00BF7258" w:rsidP="00BF7258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  <w:bookmarkStart w:id="0" w:name="_GoBack"/>
      <w:bookmarkEnd w:id="0"/>
    </w:p>
    <w:p w:rsidR="00BF7258" w:rsidRPr="00376CBD" w:rsidRDefault="00BF7258" w:rsidP="00BF7258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Semestral</w:t>
      </w:r>
    </w:p>
    <w:p w:rsidR="00BF7258" w:rsidRDefault="00BF7258" w:rsidP="00BF7258"/>
    <w:p w:rsidR="00BF7258" w:rsidRDefault="00BF7258" w:rsidP="00BF7258"/>
    <w:p w:rsidR="00C15427" w:rsidRDefault="00C15427"/>
    <w:sectPr w:rsidR="00C154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58"/>
    <w:rsid w:val="002A2240"/>
    <w:rsid w:val="00BF7258"/>
    <w:rsid w:val="00C1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5AA66-BE35-47FE-A2FF-F8809158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25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725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Agenda</dc:creator>
  <cp:keywords/>
  <dc:description/>
  <cp:lastModifiedBy>Agenda</cp:lastModifiedBy>
  <cp:revision>1</cp:revision>
  <dcterms:created xsi:type="dcterms:W3CDTF">2021-08-12T17:00:00Z</dcterms:created>
  <dcterms:modified xsi:type="dcterms:W3CDTF">2021-08-12T17:13:00Z</dcterms:modified>
</cp:coreProperties>
</file>