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92" w:rsidRDefault="00562F92"/>
    <w:tbl>
      <w:tblPr>
        <w:tblStyle w:val="Tablaconcuadrcula"/>
        <w:tblW w:w="10206" w:type="dxa"/>
        <w:tblInd w:w="-572" w:type="dxa"/>
        <w:tblLook w:val="04A0" w:firstRow="1" w:lastRow="0" w:firstColumn="1" w:lastColumn="0" w:noHBand="0" w:noVBand="1"/>
      </w:tblPr>
      <w:tblGrid>
        <w:gridCol w:w="1791"/>
        <w:gridCol w:w="2438"/>
        <w:gridCol w:w="1949"/>
        <w:gridCol w:w="1724"/>
        <w:gridCol w:w="2304"/>
      </w:tblGrid>
      <w:tr w:rsidR="00531302" w:rsidRPr="002374CA" w:rsidTr="00F0460C">
        <w:trPr>
          <w:trHeight w:val="2821"/>
        </w:trPr>
        <w:tc>
          <w:tcPr>
            <w:tcW w:w="10206" w:type="dxa"/>
            <w:gridSpan w:val="5"/>
            <w:noWrap/>
            <w:hideMark/>
          </w:tcPr>
          <w:p w:rsidR="00531302" w:rsidRDefault="00531302" w:rsidP="00F0460C">
            <w:pPr>
              <w:tabs>
                <w:tab w:val="left" w:pos="2063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31302" w:rsidRDefault="00531302" w:rsidP="00F0460C">
            <w:pPr>
              <w:tabs>
                <w:tab w:val="left" w:pos="2063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2F92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s-MX"/>
              </w:rPr>
              <w:drawing>
                <wp:inline distT="0" distB="0" distL="0" distR="0">
                  <wp:extent cx="1209675" cy="1104900"/>
                  <wp:effectExtent l="19050" t="0" r="9525" b="0"/>
                  <wp:docPr id="2" name="Imagen 2" descr="C:\Users\Usuario1\Desktop\joco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499" cy="1111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                             </w:t>
            </w:r>
            <w:r w:rsidRPr="00562F92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s-MX"/>
              </w:rPr>
              <w:drawing>
                <wp:inline distT="0" distB="0" distL="0" distR="0">
                  <wp:extent cx="1238250" cy="1104900"/>
                  <wp:effectExtent l="0" t="0" r="0" b="0"/>
                  <wp:docPr id="4" name="Imagen 1" descr="C:\Users\Usuario1\Desktop\joco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053" cy="1105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1302" w:rsidRPr="008465EA" w:rsidRDefault="00531302" w:rsidP="00F0460C">
            <w:pPr>
              <w:tabs>
                <w:tab w:val="left" w:pos="2063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766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PLANTILLA DE PERSONAL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DEL DEPARTAMENTO </w:t>
            </w:r>
            <w:r w:rsidRPr="006A7668">
              <w:rPr>
                <w:rFonts w:ascii="Arial" w:hAnsi="Arial" w:cs="Arial"/>
                <w:b/>
                <w:bCs/>
                <w:sz w:val="28"/>
                <w:szCs w:val="28"/>
              </w:rPr>
              <w:t>DE ASEO PÚBLICO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“</w:t>
            </w:r>
            <w:r w:rsidR="00064317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SEPTIEMBRE</w:t>
            </w: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2019”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Pr="006A7668" w:rsidRDefault="00531302" w:rsidP="00F046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7668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438" w:type="dxa"/>
            <w:noWrap/>
          </w:tcPr>
          <w:p w:rsidR="00531302" w:rsidRPr="006A7668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7668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949" w:type="dxa"/>
            <w:noWrap/>
          </w:tcPr>
          <w:p w:rsidR="00531302" w:rsidRPr="006A7668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7668">
              <w:rPr>
                <w:rFonts w:ascii="Arial" w:hAnsi="Arial" w:cs="Arial"/>
                <w:b/>
                <w:sz w:val="24"/>
                <w:szCs w:val="24"/>
              </w:rPr>
              <w:t>Tipo de Nombramiento</w:t>
            </w:r>
          </w:p>
        </w:tc>
        <w:tc>
          <w:tcPr>
            <w:tcW w:w="1724" w:type="dxa"/>
          </w:tcPr>
          <w:p w:rsidR="00531302" w:rsidRPr="006A7668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n</w:t>
            </w:r>
            <w:r w:rsidRPr="006A7668">
              <w:rPr>
                <w:rFonts w:ascii="Arial" w:hAnsi="Arial" w:cs="Arial"/>
                <w:b/>
                <w:sz w:val="24"/>
                <w:szCs w:val="24"/>
              </w:rPr>
              <w:t>ominal</w:t>
            </w:r>
          </w:p>
        </w:tc>
        <w:tc>
          <w:tcPr>
            <w:tcW w:w="2304" w:type="dxa"/>
          </w:tcPr>
          <w:p w:rsidR="00531302" w:rsidRPr="006A7668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7668">
              <w:rPr>
                <w:rFonts w:ascii="Arial" w:hAnsi="Arial" w:cs="Arial"/>
                <w:b/>
                <w:sz w:val="24"/>
                <w:szCs w:val="24"/>
              </w:rPr>
              <w:t>Puesto funcional.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Pr="002374CA" w:rsidRDefault="007C47F5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38" w:type="dxa"/>
            <w:noWrap/>
          </w:tcPr>
          <w:p w:rsidR="00531302" w:rsidRPr="001E1D6A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Anselmo Casillas Var</w:t>
            </w:r>
            <w:r w:rsidRPr="00D80C52">
              <w:rPr>
                <w:rFonts w:ascii="Arial" w:hAnsi="Arial" w:cs="Arial"/>
                <w:b/>
                <w:sz w:val="24"/>
                <w:szCs w:val="24"/>
              </w:rPr>
              <w:t>gas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724" w:type="dxa"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 de Aseo Publico</w:t>
            </w:r>
          </w:p>
        </w:tc>
        <w:tc>
          <w:tcPr>
            <w:tcW w:w="2304" w:type="dxa"/>
          </w:tcPr>
          <w:p w:rsidR="00531302" w:rsidRPr="002374CA" w:rsidRDefault="00E23E05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Inspector de ruta 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E23E05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38" w:type="dxa"/>
            <w:noWrap/>
          </w:tcPr>
          <w:p w:rsidR="00531302" w:rsidRPr="00455824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5824">
              <w:rPr>
                <w:rFonts w:ascii="Arial" w:hAnsi="Arial" w:cs="Arial"/>
                <w:b/>
                <w:sz w:val="24"/>
                <w:szCs w:val="24"/>
              </w:rPr>
              <w:t>An</w:t>
            </w:r>
            <w:r w:rsidRPr="00D80C52">
              <w:rPr>
                <w:rFonts w:ascii="Arial" w:hAnsi="Arial" w:cs="Arial"/>
                <w:b/>
                <w:sz w:val="24"/>
                <w:szCs w:val="24"/>
              </w:rPr>
              <w:t>tonio</w:t>
            </w:r>
            <w:r w:rsidRPr="00455824">
              <w:rPr>
                <w:rFonts w:ascii="Arial" w:hAnsi="Arial" w:cs="Arial"/>
                <w:b/>
                <w:sz w:val="24"/>
                <w:szCs w:val="24"/>
              </w:rPr>
              <w:t xml:space="preserve"> Barreras Navarro</w:t>
            </w:r>
          </w:p>
        </w:tc>
        <w:tc>
          <w:tcPr>
            <w:tcW w:w="1949" w:type="dxa"/>
            <w:noWrap/>
          </w:tcPr>
          <w:p w:rsidR="00531302" w:rsidRPr="00C223EB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Pr="00C223EB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2304" w:type="dxa"/>
          </w:tcPr>
          <w:p w:rsidR="00531302" w:rsidRPr="00C223EB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Pr="002374CA" w:rsidRDefault="00E23E05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38" w:type="dxa"/>
            <w:noWrap/>
          </w:tcPr>
          <w:p w:rsidR="00531302" w:rsidRPr="00911DBB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1DBB">
              <w:rPr>
                <w:rFonts w:ascii="Arial" w:hAnsi="Arial" w:cs="Arial"/>
                <w:b/>
                <w:sz w:val="24"/>
                <w:szCs w:val="24"/>
              </w:rPr>
              <w:t>José Trinida</w:t>
            </w:r>
            <w:r w:rsidRPr="00D80C52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911DBB">
              <w:rPr>
                <w:rFonts w:ascii="Arial" w:hAnsi="Arial" w:cs="Arial"/>
                <w:b/>
                <w:sz w:val="24"/>
                <w:szCs w:val="24"/>
              </w:rPr>
              <w:t xml:space="preserve"> Vázquez Cueva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2304" w:type="dxa"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Auxiliar operativo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  <w:hideMark/>
          </w:tcPr>
          <w:p w:rsidR="00531302" w:rsidRPr="002374CA" w:rsidRDefault="009009F7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38" w:type="dxa"/>
            <w:noWrap/>
            <w:hideMark/>
          </w:tcPr>
          <w:p w:rsidR="00531302" w:rsidRPr="00911DBB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1DBB">
              <w:rPr>
                <w:rFonts w:ascii="Arial" w:hAnsi="Arial" w:cs="Arial"/>
                <w:b/>
                <w:sz w:val="24"/>
                <w:szCs w:val="24"/>
              </w:rPr>
              <w:t xml:space="preserve">José Luis </w:t>
            </w:r>
            <w:r w:rsidRPr="00D80C52">
              <w:rPr>
                <w:rFonts w:ascii="Arial" w:hAnsi="Arial" w:cs="Arial"/>
                <w:b/>
                <w:sz w:val="24"/>
                <w:szCs w:val="24"/>
              </w:rPr>
              <w:t>Villa</w:t>
            </w:r>
            <w:r w:rsidRPr="00911DBB">
              <w:rPr>
                <w:rFonts w:ascii="Arial" w:hAnsi="Arial" w:cs="Arial"/>
                <w:b/>
                <w:sz w:val="24"/>
                <w:szCs w:val="24"/>
              </w:rPr>
              <w:t xml:space="preserve"> Jiménez </w:t>
            </w:r>
            <w:r w:rsidR="007C47F5" w:rsidRPr="007C47F5">
              <w:rPr>
                <w:rFonts w:ascii="Arial" w:hAnsi="Arial" w:cs="Arial"/>
                <w:sz w:val="24"/>
                <w:szCs w:val="24"/>
              </w:rPr>
              <w:t>(Proceso de liquidación)</w:t>
            </w:r>
            <w:r w:rsidR="007C47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noWrap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230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 Auxiliar operativo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  <w:hideMark/>
          </w:tcPr>
          <w:p w:rsidR="00531302" w:rsidRPr="002374CA" w:rsidRDefault="009009F7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38" w:type="dxa"/>
            <w:noWrap/>
            <w:hideMark/>
          </w:tcPr>
          <w:p w:rsidR="00531302" w:rsidRPr="001E1D6A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1D6A">
              <w:rPr>
                <w:rFonts w:ascii="Arial" w:hAnsi="Arial" w:cs="Arial"/>
                <w:b/>
                <w:sz w:val="24"/>
                <w:szCs w:val="24"/>
              </w:rPr>
              <w:t xml:space="preserve">Jorge </w:t>
            </w:r>
            <w:r w:rsidRPr="00D80C52">
              <w:rPr>
                <w:rFonts w:ascii="Arial" w:hAnsi="Arial" w:cs="Arial"/>
                <w:b/>
                <w:sz w:val="24"/>
                <w:szCs w:val="24"/>
              </w:rPr>
              <w:t>Flores</w:t>
            </w:r>
            <w:r w:rsidRPr="001E1D6A">
              <w:rPr>
                <w:rFonts w:ascii="Arial" w:hAnsi="Arial" w:cs="Arial"/>
                <w:b/>
                <w:sz w:val="24"/>
                <w:szCs w:val="24"/>
              </w:rPr>
              <w:t xml:space="preserve"> Ruan</w:t>
            </w:r>
          </w:p>
        </w:tc>
        <w:tc>
          <w:tcPr>
            <w:tcW w:w="1949" w:type="dxa"/>
            <w:noWrap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Chofer</w:t>
            </w:r>
          </w:p>
        </w:tc>
        <w:tc>
          <w:tcPr>
            <w:tcW w:w="230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</w:tr>
      <w:tr w:rsidR="00531302" w:rsidRPr="002374CA" w:rsidTr="00F0460C">
        <w:trPr>
          <w:trHeight w:val="600"/>
        </w:trPr>
        <w:tc>
          <w:tcPr>
            <w:tcW w:w="1791" w:type="dxa"/>
            <w:noWrap/>
            <w:hideMark/>
          </w:tcPr>
          <w:p w:rsidR="00531302" w:rsidRPr="002374CA" w:rsidRDefault="009009F7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38" w:type="dxa"/>
            <w:noWrap/>
            <w:hideMark/>
          </w:tcPr>
          <w:p w:rsidR="00531302" w:rsidRPr="001E1D6A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1D6A">
              <w:rPr>
                <w:rFonts w:ascii="Arial" w:hAnsi="Arial" w:cs="Arial"/>
                <w:b/>
                <w:sz w:val="24"/>
                <w:szCs w:val="24"/>
              </w:rPr>
              <w:t>Narc</w:t>
            </w:r>
            <w:r w:rsidRPr="00D80C52">
              <w:rPr>
                <w:rFonts w:ascii="Arial" w:hAnsi="Arial" w:cs="Arial"/>
                <w:b/>
                <w:sz w:val="24"/>
                <w:szCs w:val="24"/>
              </w:rPr>
              <w:t>iso</w:t>
            </w:r>
            <w:r w:rsidRPr="001E1D6A">
              <w:rPr>
                <w:rFonts w:ascii="Arial" w:hAnsi="Arial" w:cs="Arial"/>
                <w:b/>
                <w:sz w:val="24"/>
                <w:szCs w:val="24"/>
              </w:rPr>
              <w:t xml:space="preserve"> Navarro Vargas</w:t>
            </w:r>
          </w:p>
        </w:tc>
        <w:tc>
          <w:tcPr>
            <w:tcW w:w="1949" w:type="dxa"/>
            <w:noWrap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Operador de maquinaria</w:t>
            </w:r>
          </w:p>
        </w:tc>
        <w:tc>
          <w:tcPr>
            <w:tcW w:w="230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 Auxiliar operativo.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  <w:hideMark/>
          </w:tcPr>
          <w:p w:rsidR="00531302" w:rsidRPr="002374CA" w:rsidRDefault="009009F7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38" w:type="dxa"/>
            <w:noWrap/>
            <w:hideMark/>
          </w:tcPr>
          <w:p w:rsidR="00531302" w:rsidRPr="00911DBB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1DBB">
              <w:rPr>
                <w:rFonts w:ascii="Arial" w:hAnsi="Arial" w:cs="Arial"/>
                <w:b/>
                <w:sz w:val="24"/>
                <w:szCs w:val="24"/>
              </w:rPr>
              <w:t>Gustavo Zar</w:t>
            </w:r>
            <w:r w:rsidRPr="00D80C52">
              <w:rPr>
                <w:rFonts w:ascii="Arial" w:hAnsi="Arial" w:cs="Arial"/>
                <w:b/>
                <w:sz w:val="24"/>
                <w:szCs w:val="24"/>
              </w:rPr>
              <w:t>ate</w:t>
            </w:r>
            <w:r w:rsidRPr="00911DBB">
              <w:rPr>
                <w:rFonts w:ascii="Arial" w:hAnsi="Arial" w:cs="Arial"/>
                <w:b/>
                <w:sz w:val="24"/>
                <w:szCs w:val="24"/>
              </w:rPr>
              <w:t xml:space="preserve"> Medina</w:t>
            </w:r>
            <w:r w:rsidR="007C47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C47F5" w:rsidRPr="007C47F5">
              <w:rPr>
                <w:rFonts w:ascii="Arial" w:hAnsi="Arial" w:cs="Arial"/>
                <w:sz w:val="24"/>
                <w:szCs w:val="24"/>
              </w:rPr>
              <w:t>(Proceso de liquidación)</w:t>
            </w:r>
          </w:p>
        </w:tc>
        <w:tc>
          <w:tcPr>
            <w:tcW w:w="1949" w:type="dxa"/>
            <w:noWrap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230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 Auxiliar operativo.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  <w:hideMark/>
          </w:tcPr>
          <w:p w:rsidR="00531302" w:rsidRPr="002374CA" w:rsidRDefault="009009F7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38" w:type="dxa"/>
            <w:noWrap/>
            <w:hideMark/>
          </w:tcPr>
          <w:p w:rsidR="00531302" w:rsidRPr="001E1D6A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1D6A">
              <w:rPr>
                <w:rFonts w:ascii="Arial" w:hAnsi="Arial" w:cs="Arial"/>
                <w:b/>
                <w:sz w:val="24"/>
                <w:szCs w:val="24"/>
              </w:rPr>
              <w:t>San</w:t>
            </w:r>
            <w:r w:rsidRPr="00D80C52">
              <w:rPr>
                <w:rFonts w:ascii="Arial" w:hAnsi="Arial" w:cs="Arial"/>
                <w:b/>
                <w:sz w:val="24"/>
                <w:szCs w:val="24"/>
              </w:rPr>
              <w:t>tos</w:t>
            </w:r>
            <w:r w:rsidRPr="001E1D6A">
              <w:rPr>
                <w:rFonts w:ascii="Arial" w:hAnsi="Arial" w:cs="Arial"/>
                <w:b/>
                <w:sz w:val="24"/>
                <w:szCs w:val="24"/>
              </w:rPr>
              <w:t xml:space="preserve"> Lomelí Zúñiga</w:t>
            </w:r>
          </w:p>
        </w:tc>
        <w:tc>
          <w:tcPr>
            <w:tcW w:w="1949" w:type="dxa"/>
            <w:noWrap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  <w:tc>
          <w:tcPr>
            <w:tcW w:w="230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Jardinero 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  <w:hideMark/>
          </w:tcPr>
          <w:p w:rsidR="00531302" w:rsidRPr="002374CA" w:rsidRDefault="009009F7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38" w:type="dxa"/>
            <w:noWrap/>
            <w:hideMark/>
          </w:tcPr>
          <w:p w:rsidR="00531302" w:rsidRPr="00455824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5824">
              <w:rPr>
                <w:rFonts w:ascii="Arial" w:hAnsi="Arial" w:cs="Arial"/>
                <w:b/>
                <w:sz w:val="24"/>
                <w:szCs w:val="24"/>
              </w:rPr>
              <w:t>Juan Car</w:t>
            </w:r>
            <w:r w:rsidRPr="00D80C52">
              <w:rPr>
                <w:rFonts w:ascii="Arial" w:hAnsi="Arial" w:cs="Arial"/>
                <w:b/>
                <w:sz w:val="24"/>
                <w:szCs w:val="24"/>
              </w:rPr>
              <w:t>los</w:t>
            </w:r>
            <w:r w:rsidRPr="00455824">
              <w:rPr>
                <w:rFonts w:ascii="Arial" w:hAnsi="Arial" w:cs="Arial"/>
                <w:b/>
                <w:sz w:val="24"/>
                <w:szCs w:val="24"/>
              </w:rPr>
              <w:t xml:space="preserve"> Salgado Romero</w:t>
            </w:r>
          </w:p>
        </w:tc>
        <w:tc>
          <w:tcPr>
            <w:tcW w:w="1949" w:type="dxa"/>
            <w:noWrap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 Chofer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E23E05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9009F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38" w:type="dxa"/>
            <w:noWrap/>
          </w:tcPr>
          <w:p w:rsidR="00531302" w:rsidRPr="00E1568B" w:rsidRDefault="00531302" w:rsidP="00F046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Yola</w:t>
            </w:r>
            <w:r w:rsidRPr="00D80C52">
              <w:rPr>
                <w:rFonts w:ascii="Arial" w:hAnsi="Arial" w:cs="Arial"/>
                <w:b/>
                <w:sz w:val="24"/>
                <w:szCs w:val="24"/>
              </w:rPr>
              <w:t>nda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Cárdenas Muñoz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Barrendera</w:t>
            </w:r>
          </w:p>
        </w:tc>
        <w:tc>
          <w:tcPr>
            <w:tcW w:w="2304" w:type="dxa"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Barrendera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E23E05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009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María Nativ</w:t>
            </w:r>
            <w:r w:rsidRPr="00D80C52">
              <w:rPr>
                <w:rFonts w:ascii="Arial" w:hAnsi="Arial" w:cs="Arial"/>
                <w:b/>
                <w:sz w:val="24"/>
                <w:szCs w:val="24"/>
              </w:rPr>
              <w:t>idad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Venegas Cuevas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Barrendera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Barrendera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E23E05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009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Miguel Ro</w:t>
            </w:r>
            <w:r w:rsidRPr="00D80C52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bles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Mendo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operativo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E23E05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009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Rubén C</w:t>
            </w:r>
            <w:r w:rsidRPr="00D80C52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ruz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Cervantes</w:t>
            </w:r>
          </w:p>
        </w:tc>
        <w:tc>
          <w:tcPr>
            <w:tcW w:w="1949" w:type="dxa"/>
            <w:noWrap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Chofer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operativo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9009F7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Gabriel Aguilar Pérez</w:t>
            </w:r>
          </w:p>
        </w:tc>
        <w:tc>
          <w:tcPr>
            <w:tcW w:w="1949" w:type="dxa"/>
            <w:noWrap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9009F7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Patricia García Castellanos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9009F7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María Leticia López Espinoza 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9009F7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María Refugio Navarro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Lomeli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9009F7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Enrique Ángel Salgado Romero 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9009F7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María Guadalupe Bizarro Macías 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E23E05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009F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Fabiola Jiménez Vázquez 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E23E05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009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Denisse María Pérez Santana </w:t>
            </w:r>
          </w:p>
        </w:tc>
        <w:tc>
          <w:tcPr>
            <w:tcW w:w="1949" w:type="dxa"/>
            <w:noWrap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E23E05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009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Olga Solano Velazco 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9009F7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María de los Ángeles García Caballero 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9009F7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María Cruz Huerta Mora 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9009F7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Areli Vega Tadeo </w:t>
            </w:r>
          </w:p>
        </w:tc>
        <w:tc>
          <w:tcPr>
            <w:tcW w:w="1949" w:type="dxa"/>
            <w:noWrap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9009F7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Verónica Ramos Delgadillo 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9009F7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Olga Salazar Jiménez </w:t>
            </w:r>
          </w:p>
        </w:tc>
        <w:tc>
          <w:tcPr>
            <w:tcW w:w="1949" w:type="dxa"/>
            <w:noWrap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9009F7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Consuelo Elvira González </w:t>
            </w:r>
          </w:p>
        </w:tc>
        <w:tc>
          <w:tcPr>
            <w:tcW w:w="1949" w:type="dxa"/>
            <w:noWrap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9009F7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Genoveva Molina Zavala </w:t>
            </w:r>
          </w:p>
        </w:tc>
        <w:tc>
          <w:tcPr>
            <w:tcW w:w="1949" w:type="dxa"/>
            <w:noWrap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E23E05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9009F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María del pilar Bizarro Saldaña</w:t>
            </w:r>
          </w:p>
        </w:tc>
        <w:tc>
          <w:tcPr>
            <w:tcW w:w="1949" w:type="dxa"/>
            <w:noWrap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E23E05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9009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Ma. Cristina Sierra Álvarez 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9009F7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Ana Cecilia Alonso Herrera 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9009F7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Claudia Huerta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Verdia</w:t>
            </w:r>
            <w:proofErr w:type="spellEnd"/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9009F7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Mayra Melisa Ramos Tavares 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C377AF" w:rsidRPr="002374CA" w:rsidTr="00F0460C">
        <w:trPr>
          <w:trHeight w:val="300"/>
        </w:trPr>
        <w:tc>
          <w:tcPr>
            <w:tcW w:w="1791" w:type="dxa"/>
            <w:noWrap/>
          </w:tcPr>
          <w:p w:rsidR="00C377AF" w:rsidRDefault="00C377AF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438" w:type="dxa"/>
            <w:noWrap/>
          </w:tcPr>
          <w:p w:rsidR="00C377AF" w:rsidRDefault="00C377AF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Pablo Mendoza García</w:t>
            </w:r>
          </w:p>
        </w:tc>
        <w:tc>
          <w:tcPr>
            <w:tcW w:w="1949" w:type="dxa"/>
            <w:noWrap/>
          </w:tcPr>
          <w:p w:rsidR="00C377AF" w:rsidRPr="002374CA" w:rsidRDefault="00C377AF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C377AF" w:rsidRDefault="00C377AF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C377AF" w:rsidRDefault="00C377AF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</w:tbl>
    <w:p w:rsidR="00CD5101" w:rsidRDefault="00CD5101">
      <w:pPr>
        <w:rPr>
          <w:rFonts w:ascii="Arial" w:hAnsi="Arial" w:cs="Arial"/>
          <w:sz w:val="24"/>
          <w:szCs w:val="24"/>
        </w:rPr>
      </w:pPr>
    </w:p>
    <w:p w:rsidR="00CD5101" w:rsidRDefault="00064317" w:rsidP="00CD5101">
      <w:pPr>
        <w:ind w:hanging="709"/>
        <w:rPr>
          <w:rFonts w:ascii="Arial" w:hAnsi="Arial" w:cs="Arial"/>
          <w:sz w:val="24"/>
          <w:szCs w:val="24"/>
        </w:rPr>
      </w:pPr>
      <w:r w:rsidRPr="00064317">
        <w:lastRenderedPageBreak/>
        <w:drawing>
          <wp:inline distT="0" distB="0" distL="0" distR="0" wp14:anchorId="0B51CA41" wp14:editId="5BC8D5DC">
            <wp:extent cx="6482862" cy="248022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695" cy="248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101" w:rsidRDefault="00CD5101">
      <w:pPr>
        <w:rPr>
          <w:rFonts w:ascii="Arial" w:hAnsi="Arial" w:cs="Arial"/>
          <w:sz w:val="24"/>
          <w:szCs w:val="24"/>
        </w:rPr>
      </w:pPr>
    </w:p>
    <w:p w:rsidR="00C377AF" w:rsidRDefault="00C377AF">
      <w:pPr>
        <w:rPr>
          <w:rFonts w:ascii="Arial" w:hAnsi="Arial" w:cs="Arial"/>
          <w:sz w:val="24"/>
          <w:szCs w:val="24"/>
        </w:rPr>
      </w:pPr>
    </w:p>
    <w:p w:rsidR="00531302" w:rsidRDefault="00064317" w:rsidP="00531302">
      <w:pPr>
        <w:ind w:hanging="709"/>
        <w:rPr>
          <w:rFonts w:ascii="Arial" w:hAnsi="Arial" w:cs="Arial"/>
          <w:sz w:val="24"/>
          <w:szCs w:val="24"/>
        </w:rPr>
      </w:pPr>
      <w:r w:rsidRPr="00064317">
        <w:drawing>
          <wp:inline distT="0" distB="0" distL="0" distR="0" wp14:anchorId="1F753D38" wp14:editId="6FBA58CB">
            <wp:extent cx="6460360" cy="3059724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695" cy="3075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5EC" w:rsidRPr="00531302" w:rsidRDefault="001D75EC" w:rsidP="0053130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D75EC" w:rsidRPr="00531302" w:rsidSect="00C707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F9E" w:rsidRDefault="00EC5F9E" w:rsidP="00C70AEC">
      <w:pPr>
        <w:spacing w:after="0" w:line="240" w:lineRule="auto"/>
      </w:pPr>
      <w:r>
        <w:separator/>
      </w:r>
    </w:p>
  </w:endnote>
  <w:endnote w:type="continuationSeparator" w:id="0">
    <w:p w:rsidR="00EC5F9E" w:rsidRDefault="00EC5F9E" w:rsidP="00C7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F9E" w:rsidRDefault="00EC5F9E" w:rsidP="00C70AEC">
      <w:pPr>
        <w:spacing w:after="0" w:line="240" w:lineRule="auto"/>
      </w:pPr>
      <w:r>
        <w:separator/>
      </w:r>
    </w:p>
  </w:footnote>
  <w:footnote w:type="continuationSeparator" w:id="0">
    <w:p w:rsidR="00EC5F9E" w:rsidRDefault="00EC5F9E" w:rsidP="00C70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EC"/>
    <w:rsid w:val="00040549"/>
    <w:rsid w:val="00064317"/>
    <w:rsid w:val="00082F44"/>
    <w:rsid w:val="000D6EA5"/>
    <w:rsid w:val="000E1218"/>
    <w:rsid w:val="000E7B98"/>
    <w:rsid w:val="000F3A57"/>
    <w:rsid w:val="001023C4"/>
    <w:rsid w:val="001136D6"/>
    <w:rsid w:val="00125D83"/>
    <w:rsid w:val="00145E61"/>
    <w:rsid w:val="0018002B"/>
    <w:rsid w:val="001B15A5"/>
    <w:rsid w:val="001B196D"/>
    <w:rsid w:val="001D2561"/>
    <w:rsid w:val="001D75EC"/>
    <w:rsid w:val="001E1D6A"/>
    <w:rsid w:val="00213F85"/>
    <w:rsid w:val="002224BC"/>
    <w:rsid w:val="00222F20"/>
    <w:rsid w:val="002374CA"/>
    <w:rsid w:val="002454CA"/>
    <w:rsid w:val="00280556"/>
    <w:rsid w:val="002B4CA9"/>
    <w:rsid w:val="002C32DE"/>
    <w:rsid w:val="002D000E"/>
    <w:rsid w:val="003364F2"/>
    <w:rsid w:val="00341851"/>
    <w:rsid w:val="00365475"/>
    <w:rsid w:val="003B647B"/>
    <w:rsid w:val="003D524B"/>
    <w:rsid w:val="00417487"/>
    <w:rsid w:val="00455824"/>
    <w:rsid w:val="004B3CDA"/>
    <w:rsid w:val="004C4A77"/>
    <w:rsid w:val="00506F26"/>
    <w:rsid w:val="005208A1"/>
    <w:rsid w:val="00531302"/>
    <w:rsid w:val="0053269F"/>
    <w:rsid w:val="00562F92"/>
    <w:rsid w:val="005B7C57"/>
    <w:rsid w:val="0061696C"/>
    <w:rsid w:val="00674477"/>
    <w:rsid w:val="006841C0"/>
    <w:rsid w:val="006A7668"/>
    <w:rsid w:val="006B7906"/>
    <w:rsid w:val="006B7A83"/>
    <w:rsid w:val="006D7FE6"/>
    <w:rsid w:val="007321C0"/>
    <w:rsid w:val="00752031"/>
    <w:rsid w:val="00767FFD"/>
    <w:rsid w:val="007A13B8"/>
    <w:rsid w:val="007B4B5F"/>
    <w:rsid w:val="007B54B3"/>
    <w:rsid w:val="007B5E5B"/>
    <w:rsid w:val="007C47F5"/>
    <w:rsid w:val="007C707A"/>
    <w:rsid w:val="007E4988"/>
    <w:rsid w:val="007E5281"/>
    <w:rsid w:val="00801362"/>
    <w:rsid w:val="00844C6E"/>
    <w:rsid w:val="008465EA"/>
    <w:rsid w:val="0085366B"/>
    <w:rsid w:val="008D347F"/>
    <w:rsid w:val="009009F7"/>
    <w:rsid w:val="00911DBB"/>
    <w:rsid w:val="00914365"/>
    <w:rsid w:val="0093162A"/>
    <w:rsid w:val="009A453D"/>
    <w:rsid w:val="009F2744"/>
    <w:rsid w:val="00A55F58"/>
    <w:rsid w:val="00A600BF"/>
    <w:rsid w:val="00A91704"/>
    <w:rsid w:val="00A95B00"/>
    <w:rsid w:val="00AA72CB"/>
    <w:rsid w:val="00AC589D"/>
    <w:rsid w:val="00B4609B"/>
    <w:rsid w:val="00B960A3"/>
    <w:rsid w:val="00BF3497"/>
    <w:rsid w:val="00C377AF"/>
    <w:rsid w:val="00C474FC"/>
    <w:rsid w:val="00C707FB"/>
    <w:rsid w:val="00C70AEC"/>
    <w:rsid w:val="00C73D13"/>
    <w:rsid w:val="00C74832"/>
    <w:rsid w:val="00CA4C46"/>
    <w:rsid w:val="00CB456A"/>
    <w:rsid w:val="00CC3C3D"/>
    <w:rsid w:val="00CD5101"/>
    <w:rsid w:val="00D045C4"/>
    <w:rsid w:val="00D34532"/>
    <w:rsid w:val="00D716C3"/>
    <w:rsid w:val="00D84197"/>
    <w:rsid w:val="00D93DEF"/>
    <w:rsid w:val="00E1568B"/>
    <w:rsid w:val="00E22CC0"/>
    <w:rsid w:val="00E23E05"/>
    <w:rsid w:val="00E414BF"/>
    <w:rsid w:val="00E542F9"/>
    <w:rsid w:val="00E73D51"/>
    <w:rsid w:val="00EB4032"/>
    <w:rsid w:val="00EC293C"/>
    <w:rsid w:val="00EC5F9E"/>
    <w:rsid w:val="00EE523B"/>
    <w:rsid w:val="00EE6A7A"/>
    <w:rsid w:val="00F545CF"/>
    <w:rsid w:val="00F73446"/>
    <w:rsid w:val="00FB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68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68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072C4-EED0-4FC3-81E1-C5EB1107B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Servicios Publicos</cp:lastModifiedBy>
  <cp:revision>2</cp:revision>
  <cp:lastPrinted>2008-09-17T05:19:00Z</cp:lastPrinted>
  <dcterms:created xsi:type="dcterms:W3CDTF">2019-10-01T20:14:00Z</dcterms:created>
  <dcterms:modified xsi:type="dcterms:W3CDTF">2019-10-01T20:14:00Z</dcterms:modified>
</cp:coreProperties>
</file>