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253826">
        <w:rPr>
          <w:b/>
          <w:sz w:val="32"/>
        </w:rPr>
        <w:t>CI</w:t>
      </w:r>
      <w:r w:rsidR="005F5BE8">
        <w:rPr>
          <w:b/>
          <w:sz w:val="32"/>
        </w:rPr>
        <w:t>ON</w:t>
      </w:r>
      <w:r w:rsidR="00205E6A">
        <w:rPr>
          <w:b/>
          <w:sz w:val="32"/>
        </w:rPr>
        <w:t xml:space="preserve"> DE SERVICIOS MEDICOS MUNICIPALES</w:t>
      </w:r>
      <w:r w:rsidR="00712CD9">
        <w:rPr>
          <w:b/>
          <w:sz w:val="32"/>
        </w:rPr>
        <w:t xml:space="preserve"> 2025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412B56" w:rsidRDefault="00B5412E" w:rsidP="00035E80">
            <w:pPr>
              <w:jc w:val="center"/>
              <w:rPr>
                <w:rFonts w:cstheme="minorHAnsi"/>
                <w:szCs w:val="20"/>
              </w:rPr>
            </w:pPr>
            <w:r w:rsidRPr="00B5412E">
              <w:rPr>
                <w:rFonts w:cstheme="minorHAnsi"/>
                <w:szCs w:val="20"/>
              </w:rPr>
              <w:t>I.5.1. Porcentaje de comunidades atendidas mediante brigadas médicas móviles bimensuales respecto al total de comunidade</w:t>
            </w:r>
            <w:r>
              <w:rPr>
                <w:rFonts w:cstheme="minorHAnsi"/>
                <w:szCs w:val="20"/>
              </w:rPr>
              <w:t>s</w:t>
            </w:r>
          </w:p>
        </w:tc>
        <w:tc>
          <w:tcPr>
            <w:tcW w:w="2762" w:type="dxa"/>
          </w:tcPr>
          <w:p w:rsidR="00085394" w:rsidRPr="00D16B9D" w:rsidRDefault="00B5412E" w:rsidP="00035E80">
            <w:pPr>
              <w:jc w:val="center"/>
            </w:pPr>
            <w:r w:rsidRPr="00B5412E">
              <w:t>(Número de comunidades atendidas / total de comunidades) x 100</w:t>
            </w:r>
          </w:p>
        </w:tc>
        <w:tc>
          <w:tcPr>
            <w:tcW w:w="2426" w:type="dxa"/>
          </w:tcPr>
          <w:p w:rsidR="00085394" w:rsidRDefault="00085394" w:rsidP="00035E80">
            <w:pPr>
              <w:jc w:val="center"/>
              <w:rPr>
                <w:lang w:val="es-ES_tradnl"/>
              </w:rPr>
            </w:pPr>
          </w:p>
          <w:p w:rsidR="00B5412E" w:rsidRDefault="00B5412E" w:rsidP="00035E80">
            <w:pPr>
              <w:jc w:val="center"/>
              <w:rPr>
                <w:lang w:val="es-ES_tradnl"/>
              </w:rPr>
            </w:pPr>
          </w:p>
          <w:p w:rsidR="00B5412E" w:rsidRPr="006F704A" w:rsidRDefault="00035E80" w:rsidP="00035E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5412E" w:rsidTr="006235B5">
        <w:tc>
          <w:tcPr>
            <w:tcW w:w="3306" w:type="dxa"/>
          </w:tcPr>
          <w:p w:rsidR="00B5412E" w:rsidRPr="00B5412E" w:rsidRDefault="00B5412E" w:rsidP="00035E80">
            <w:pPr>
              <w:jc w:val="center"/>
              <w:rPr>
                <w:rFonts w:cstheme="minorHAnsi"/>
                <w:szCs w:val="20"/>
              </w:rPr>
            </w:pPr>
            <w:r w:rsidRPr="00B5412E">
              <w:rPr>
                <w:rFonts w:cstheme="minorHAnsi"/>
                <w:szCs w:val="20"/>
              </w:rPr>
              <w:t>I.6.1. Porcentaje de población objetivo tamizada mediante acciones de detección oportuna de enfermedades crónicas (diabetes, hipertensión y obesidad)</w:t>
            </w:r>
          </w:p>
        </w:tc>
        <w:tc>
          <w:tcPr>
            <w:tcW w:w="2762" w:type="dxa"/>
          </w:tcPr>
          <w:p w:rsidR="00B5412E" w:rsidRPr="00B5412E" w:rsidRDefault="00B5412E" w:rsidP="00035E80">
            <w:pPr>
              <w:jc w:val="center"/>
            </w:pPr>
            <w:r w:rsidRPr="00B5412E">
              <w:t>(Número de personas tamizadas con alguna enfermedad crónica durante las brigadas / total de personas con enfermedades crónicas registradas en el municipio) X100</w:t>
            </w:r>
          </w:p>
        </w:tc>
        <w:tc>
          <w:tcPr>
            <w:tcW w:w="2426" w:type="dxa"/>
          </w:tcPr>
          <w:p w:rsidR="00B5412E" w:rsidRDefault="00035E80" w:rsidP="00035E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5412E" w:rsidTr="006235B5">
        <w:tc>
          <w:tcPr>
            <w:tcW w:w="3306" w:type="dxa"/>
          </w:tcPr>
          <w:p w:rsidR="00B5412E" w:rsidRPr="00B5412E" w:rsidRDefault="00B5412E" w:rsidP="00035E80">
            <w:pPr>
              <w:jc w:val="center"/>
              <w:rPr>
                <w:rFonts w:cstheme="minorHAnsi"/>
                <w:szCs w:val="20"/>
              </w:rPr>
            </w:pPr>
            <w:r w:rsidRPr="00B5412E">
              <w:rPr>
                <w:rFonts w:cstheme="minorHAnsi"/>
                <w:szCs w:val="20"/>
              </w:rPr>
              <w:t>I.6.2. Número de campañas comunitarias de prevención de enfermedades epidemiológicas realizadas en el municipio</w:t>
            </w:r>
          </w:p>
        </w:tc>
        <w:tc>
          <w:tcPr>
            <w:tcW w:w="2762" w:type="dxa"/>
          </w:tcPr>
          <w:p w:rsidR="00B5412E" w:rsidRPr="00B5412E" w:rsidRDefault="00B5412E" w:rsidP="00035E80">
            <w:pPr>
              <w:jc w:val="center"/>
            </w:pPr>
            <w:r w:rsidRPr="00B5412E">
              <w:t>Suma de campañas realizadas</w:t>
            </w:r>
          </w:p>
        </w:tc>
        <w:tc>
          <w:tcPr>
            <w:tcW w:w="2426" w:type="dxa"/>
          </w:tcPr>
          <w:p w:rsidR="00B5412E" w:rsidRDefault="00035E80" w:rsidP="00035E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 de las sumas</w:t>
            </w:r>
          </w:p>
        </w:tc>
      </w:tr>
      <w:tr w:rsidR="00B5412E" w:rsidTr="006235B5">
        <w:tc>
          <w:tcPr>
            <w:tcW w:w="3306" w:type="dxa"/>
          </w:tcPr>
          <w:p w:rsidR="00035E80" w:rsidRDefault="00035E80" w:rsidP="00035E80">
            <w:pPr>
              <w:spacing w:after="0" w:line="240" w:lineRule="auto"/>
              <w:jc w:val="center"/>
              <w:rPr>
                <w:rFonts w:ascii="Nunito" w:hAnsi="Nunito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Nunito" w:hAnsi="Nunito" w:cs="Arial"/>
                <w:color w:val="000000"/>
                <w:sz w:val="20"/>
                <w:szCs w:val="20"/>
              </w:rPr>
              <w:t>L.21.2. Nivel de cumplimiento de la dirección de movilidad</w:t>
            </w:r>
          </w:p>
          <w:p w:rsidR="00B5412E" w:rsidRPr="00B5412E" w:rsidRDefault="00B5412E" w:rsidP="00035E80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762" w:type="dxa"/>
          </w:tcPr>
          <w:p w:rsidR="00035E80" w:rsidRDefault="00035E80" w:rsidP="00035E80">
            <w:pPr>
              <w:spacing w:after="0" w:line="240" w:lineRule="auto"/>
              <w:jc w:val="center"/>
              <w:rPr>
                <w:rFonts w:ascii="Nunito" w:hAnsi="Nunito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Nunito" w:hAnsi="Nunito" w:cs="Arial"/>
                <w:color w:val="000000"/>
                <w:sz w:val="20"/>
                <w:szCs w:val="20"/>
              </w:rPr>
              <w:t xml:space="preserve">Número de actividades </w:t>
            </w:r>
            <w:proofErr w:type="spellStart"/>
            <w:r>
              <w:rPr>
                <w:rFonts w:ascii="Nunito" w:hAnsi="Nunito" w:cs="Arial"/>
                <w:color w:val="000000"/>
                <w:sz w:val="20"/>
                <w:szCs w:val="20"/>
              </w:rPr>
              <w:t>señaldas</w:t>
            </w:r>
            <w:proofErr w:type="spellEnd"/>
            <w:r>
              <w:rPr>
                <w:rFonts w:ascii="Nunito" w:hAnsi="Nunito" w:cs="Arial"/>
                <w:color w:val="000000"/>
                <w:sz w:val="20"/>
                <w:szCs w:val="20"/>
              </w:rPr>
              <w:t xml:space="preserve"> en el plan municipal cumplidas / número de actividades señaladas en el plan municipal x 100</w:t>
            </w:r>
          </w:p>
          <w:p w:rsidR="00B5412E" w:rsidRPr="00B5412E" w:rsidRDefault="00B5412E" w:rsidP="00035E80">
            <w:pPr>
              <w:jc w:val="center"/>
            </w:pPr>
          </w:p>
        </w:tc>
        <w:tc>
          <w:tcPr>
            <w:tcW w:w="2426" w:type="dxa"/>
          </w:tcPr>
          <w:p w:rsidR="00B5412E" w:rsidRDefault="00035E80" w:rsidP="00035E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35E80" w:rsidTr="006235B5">
        <w:tc>
          <w:tcPr>
            <w:tcW w:w="3306" w:type="dxa"/>
          </w:tcPr>
          <w:p w:rsidR="00035E80" w:rsidRDefault="00035E80" w:rsidP="00035E80">
            <w:pPr>
              <w:spacing w:after="0" w:line="240" w:lineRule="auto"/>
              <w:jc w:val="center"/>
              <w:rPr>
                <w:rFonts w:ascii="Nunito" w:hAnsi="Nunito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Nunito" w:hAnsi="Nunito" w:cs="Arial"/>
                <w:color w:val="000000"/>
                <w:sz w:val="20"/>
                <w:szCs w:val="20"/>
              </w:rPr>
              <w:t>I.21.3. Nivel de cumplimiento de alumbrado público</w:t>
            </w:r>
          </w:p>
          <w:p w:rsidR="00035E80" w:rsidRDefault="00035E80" w:rsidP="00035E80">
            <w:pPr>
              <w:spacing w:after="0" w:line="240" w:lineRule="auto"/>
              <w:jc w:val="center"/>
              <w:rPr>
                <w:rFonts w:ascii="Nunito" w:hAnsi="Nunito" w:cs="Arial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5E80" w:rsidRDefault="00035E80" w:rsidP="00035E80">
            <w:pPr>
              <w:spacing w:after="0" w:line="240" w:lineRule="auto"/>
              <w:jc w:val="center"/>
              <w:rPr>
                <w:rFonts w:ascii="Nunito" w:hAnsi="Nunito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Nunito" w:hAnsi="Nunito" w:cs="Arial"/>
                <w:color w:val="000000"/>
                <w:sz w:val="20"/>
                <w:szCs w:val="20"/>
              </w:rPr>
              <w:t xml:space="preserve">Número de actividades </w:t>
            </w:r>
            <w:proofErr w:type="spellStart"/>
            <w:r>
              <w:rPr>
                <w:rFonts w:ascii="Nunito" w:hAnsi="Nunito" w:cs="Arial"/>
                <w:color w:val="000000"/>
                <w:sz w:val="20"/>
                <w:szCs w:val="20"/>
              </w:rPr>
              <w:t>señaldas</w:t>
            </w:r>
            <w:proofErr w:type="spellEnd"/>
            <w:r>
              <w:rPr>
                <w:rFonts w:ascii="Nunito" w:hAnsi="Nunito" w:cs="Arial"/>
                <w:color w:val="000000"/>
                <w:sz w:val="20"/>
                <w:szCs w:val="20"/>
              </w:rPr>
              <w:t xml:space="preserve"> en el plan municipal cumplidas / número de actividades señaladas en el plan municipal x 100</w:t>
            </w:r>
          </w:p>
          <w:p w:rsidR="00035E80" w:rsidRDefault="00035E80" w:rsidP="00035E80">
            <w:pPr>
              <w:spacing w:after="0" w:line="240" w:lineRule="auto"/>
              <w:jc w:val="center"/>
              <w:rPr>
                <w:rFonts w:ascii="Nunito" w:hAnsi="Nunito" w:cs="Arial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</w:tcPr>
          <w:p w:rsidR="00035E80" w:rsidRDefault="00035E80" w:rsidP="00035E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35E80" w:rsidTr="006235B5">
        <w:tc>
          <w:tcPr>
            <w:tcW w:w="3306" w:type="dxa"/>
          </w:tcPr>
          <w:p w:rsidR="00035E80" w:rsidRPr="00035E80" w:rsidRDefault="00035E80" w:rsidP="00035E80">
            <w:pPr>
              <w:jc w:val="center"/>
              <w:rPr>
                <w:rFonts w:ascii="Nunito" w:hAnsi="Nunito" w:cs="Arial"/>
                <w:color w:val="000000"/>
                <w:sz w:val="20"/>
                <w:szCs w:val="20"/>
              </w:rPr>
            </w:pPr>
            <w:r w:rsidRPr="00035E80">
              <w:rPr>
                <w:rFonts w:ascii="Nunito" w:hAnsi="Nunito" w:cs="Arial"/>
                <w:color w:val="000000"/>
                <w:sz w:val="20"/>
                <w:szCs w:val="20"/>
              </w:rPr>
              <w:t>IT.5.1. Porcentaje de personas adultas mayores atendidas respecto al total</w:t>
            </w:r>
          </w:p>
          <w:p w:rsidR="00035E80" w:rsidRDefault="00035E80" w:rsidP="00035E80">
            <w:pPr>
              <w:spacing w:after="0" w:line="240" w:lineRule="auto"/>
              <w:jc w:val="center"/>
              <w:rPr>
                <w:rFonts w:ascii="Nunito" w:hAnsi="Nunito" w:cs="Arial"/>
                <w:color w:val="000000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5E80" w:rsidRDefault="00035E80" w:rsidP="00035E80">
            <w:pPr>
              <w:spacing w:after="0" w:line="240" w:lineRule="auto"/>
              <w:jc w:val="center"/>
              <w:rPr>
                <w:rFonts w:ascii="Nunito" w:hAnsi="Nunito" w:cs="Arial"/>
                <w:color w:val="000000"/>
                <w:sz w:val="20"/>
                <w:szCs w:val="20"/>
              </w:rPr>
            </w:pPr>
            <w:r w:rsidRPr="00035E80">
              <w:rPr>
                <w:rFonts w:ascii="Nunito" w:hAnsi="Nunito" w:cs="Arial"/>
                <w:color w:val="000000"/>
                <w:sz w:val="20"/>
                <w:szCs w:val="20"/>
              </w:rPr>
              <w:t>Número de personas adultas mayores atendidas / total de personas adultas mayores registradas en el municipio(65 y más) x 100</w:t>
            </w:r>
          </w:p>
        </w:tc>
        <w:tc>
          <w:tcPr>
            <w:tcW w:w="2426" w:type="dxa"/>
          </w:tcPr>
          <w:p w:rsidR="00035E80" w:rsidRDefault="00035E80" w:rsidP="00035E8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712CD9" w:rsidRDefault="00712CD9" w:rsidP="00035E8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lastRenderedPageBreak/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35E80"/>
    <w:rsid w:val="000843EC"/>
    <w:rsid w:val="00085394"/>
    <w:rsid w:val="002057DE"/>
    <w:rsid w:val="00205E6A"/>
    <w:rsid w:val="00253826"/>
    <w:rsid w:val="00472013"/>
    <w:rsid w:val="005A5211"/>
    <w:rsid w:val="005F5BE8"/>
    <w:rsid w:val="00712CD9"/>
    <w:rsid w:val="00827CDF"/>
    <w:rsid w:val="00B5412E"/>
    <w:rsid w:val="00CC10C2"/>
    <w:rsid w:val="00E66436"/>
    <w:rsid w:val="00E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B74D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4</cp:revision>
  <dcterms:created xsi:type="dcterms:W3CDTF">2025-07-24T20:23:00Z</dcterms:created>
  <dcterms:modified xsi:type="dcterms:W3CDTF">2025-07-25T15:28:00Z</dcterms:modified>
</cp:coreProperties>
</file>